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90FF8" w:rsidRPr="00587754" w:rsidRDefault="004D41FD" w:rsidP="00587754">
      <w:pPr>
        <w:pStyle w:val="Heading1"/>
        <w:jc w:val="center"/>
        <w:rPr>
          <w:b/>
        </w:rPr>
      </w:pPr>
      <w:bookmarkStart w:id="0" w:name="_Toc173401473"/>
      <w:proofErr w:type="spellStart"/>
      <w:r w:rsidRPr="00587754">
        <w:rPr>
          <w:b/>
        </w:rPr>
        <w:t>Përmbledhje</w:t>
      </w:r>
      <w:proofErr w:type="spellEnd"/>
      <w:r w:rsidRPr="00587754">
        <w:rPr>
          <w:b/>
        </w:rPr>
        <w:t xml:space="preserve"> e Planit</w:t>
      </w:r>
      <w:r w:rsidR="001217E3" w:rsidRPr="00587754">
        <w:rPr>
          <w:b/>
        </w:rPr>
        <w:t xml:space="preserve"> </w:t>
      </w:r>
      <w:proofErr w:type="spellStart"/>
      <w:r w:rsidRPr="00587754">
        <w:rPr>
          <w:b/>
        </w:rPr>
        <w:t>Strategjik</w:t>
      </w:r>
      <w:proofErr w:type="spellEnd"/>
      <w:r w:rsidRPr="00587754">
        <w:rPr>
          <w:b/>
        </w:rPr>
        <w:t xml:space="preserve"> </w:t>
      </w:r>
      <w:proofErr w:type="spellStart"/>
      <w:r w:rsidR="001217E3" w:rsidRPr="00587754">
        <w:rPr>
          <w:b/>
        </w:rPr>
        <w:t>të</w:t>
      </w:r>
      <w:proofErr w:type="spellEnd"/>
      <w:r w:rsidR="001217E3" w:rsidRPr="00587754">
        <w:rPr>
          <w:b/>
        </w:rPr>
        <w:t xml:space="preserve"> </w:t>
      </w:r>
      <w:proofErr w:type="spellStart"/>
      <w:r w:rsidRPr="00587754">
        <w:rPr>
          <w:b/>
        </w:rPr>
        <w:t>punës</w:t>
      </w:r>
      <w:proofErr w:type="spellEnd"/>
      <w:r w:rsidRPr="00587754">
        <w:rPr>
          <w:b/>
        </w:rPr>
        <w:t xml:space="preserve"> </w:t>
      </w:r>
      <w:proofErr w:type="spellStart"/>
      <w:r w:rsidR="001217E3" w:rsidRPr="00587754">
        <w:rPr>
          <w:b/>
        </w:rPr>
        <w:t>për</w:t>
      </w:r>
      <w:proofErr w:type="spellEnd"/>
      <w:r w:rsidR="001217E3" w:rsidRPr="00587754">
        <w:rPr>
          <w:b/>
        </w:rPr>
        <w:t xml:space="preserve"> </w:t>
      </w:r>
      <w:proofErr w:type="spellStart"/>
      <w:r w:rsidR="001217E3" w:rsidRPr="00587754">
        <w:rPr>
          <w:b/>
        </w:rPr>
        <w:t>IdentiTek</w:t>
      </w:r>
      <w:proofErr w:type="spellEnd"/>
      <w:r w:rsidR="001217E3" w:rsidRPr="00587754">
        <w:rPr>
          <w:b/>
        </w:rPr>
        <w:t xml:space="preserve"> SH.A</w:t>
      </w:r>
      <w:bookmarkEnd w:id="0"/>
    </w:p>
    <w:p w:rsidR="001217E3" w:rsidRPr="00587754" w:rsidRDefault="00F90FF8" w:rsidP="00587754">
      <w:pPr>
        <w:pStyle w:val="Heading1"/>
        <w:jc w:val="center"/>
        <w:rPr>
          <w:b/>
        </w:rPr>
      </w:pPr>
      <w:r w:rsidRPr="00587754">
        <w:rPr>
          <w:b/>
        </w:rPr>
        <w:t>V</w:t>
      </w:r>
      <w:r w:rsidR="00B10FBF" w:rsidRPr="00587754">
        <w:rPr>
          <w:b/>
        </w:rPr>
        <w:t>iti</w:t>
      </w:r>
      <w:r w:rsidRPr="00587754">
        <w:rPr>
          <w:b/>
        </w:rPr>
        <w:t xml:space="preserve"> 2024</w:t>
      </w:r>
      <w:r w:rsidR="00F441AC">
        <w:rPr>
          <w:b/>
        </w:rPr>
        <w:t xml:space="preserve"> - 2025</w:t>
      </w:r>
    </w:p>
    <w:p w:rsidR="00B10FBF" w:rsidRPr="00F749D0" w:rsidRDefault="00B10FBF" w:rsidP="00B10FBF">
      <w:pPr>
        <w:rPr>
          <w:rFonts w:ascii="Times New Roman" w:hAnsi="Times New Roman" w:cs="Times New Roman"/>
          <w:sz w:val="24"/>
          <w:szCs w:val="24"/>
          <w:lang w:val="sq-AL"/>
        </w:rPr>
      </w:pPr>
    </w:p>
    <w:p w:rsidR="00587754" w:rsidRPr="00587754" w:rsidRDefault="00587754" w:rsidP="00587754">
      <w:pPr>
        <w:pStyle w:val="Heading1"/>
        <w:numPr>
          <w:ilvl w:val="0"/>
          <w:numId w:val="12"/>
        </w:numPr>
        <w:rPr>
          <w:b/>
          <w:lang w:val="sq-AL"/>
        </w:rPr>
      </w:pPr>
      <w:r w:rsidRPr="00587754">
        <w:rPr>
          <w:b/>
          <w:lang w:val="sq-AL"/>
        </w:rPr>
        <w:t>Hyrje</w:t>
      </w:r>
    </w:p>
    <w:p w:rsidR="006D6B68" w:rsidRPr="006D6B68" w:rsidRDefault="006D6B68" w:rsidP="006D6B68">
      <w:pPr>
        <w:spacing w:line="360" w:lineRule="auto"/>
        <w:rPr>
          <w:rFonts w:ascii="Times New Roman" w:hAnsi="Times New Roman" w:cs="Times New Roman"/>
          <w:sz w:val="24"/>
          <w:szCs w:val="24"/>
          <w:lang w:val="sq-AL"/>
        </w:rPr>
      </w:pPr>
      <w:r w:rsidRPr="006D6B68">
        <w:rPr>
          <w:rFonts w:ascii="Times New Roman" w:hAnsi="Times New Roman" w:cs="Times New Roman"/>
          <w:sz w:val="24"/>
          <w:szCs w:val="24"/>
          <w:lang w:val="sq-AL"/>
        </w:rPr>
        <w:t>Plani Strategjik i Punës për vitet 2024–2025 për IdentiTek SHA synon të sigurojë zhvillimin e qëndrueshëm të shoqërisë dhe përmbushjen efektive të objektivave të saj strategjikë. Ky plan bazohet në Treguesit Kyç të Performancës (KPI), të cilët shërbejnë si matës objektiv të progresit dhe suksesit në arritjen e qëllimeve të përcaktuara.</w:t>
      </w:r>
    </w:p>
    <w:p w:rsidR="00F749D0" w:rsidRPr="00F749D0" w:rsidRDefault="00F749D0" w:rsidP="00F749D0">
      <w:pPr>
        <w:spacing w:line="360"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Pl</w:t>
      </w:r>
      <w:r w:rsidR="00F441AC">
        <w:rPr>
          <w:rFonts w:ascii="Times New Roman" w:hAnsi="Times New Roman" w:cs="Times New Roman"/>
          <w:sz w:val="24"/>
          <w:szCs w:val="24"/>
          <w:lang w:val="sq-AL"/>
        </w:rPr>
        <w:t>ani Strategjik i Punës për vitet</w:t>
      </w:r>
      <w:r w:rsidRPr="00F749D0">
        <w:rPr>
          <w:rFonts w:ascii="Times New Roman" w:hAnsi="Times New Roman" w:cs="Times New Roman"/>
          <w:sz w:val="24"/>
          <w:szCs w:val="24"/>
          <w:lang w:val="sq-AL"/>
        </w:rPr>
        <w:t xml:space="preserve"> 2024 </w:t>
      </w:r>
      <w:r w:rsidR="00F441AC">
        <w:rPr>
          <w:rFonts w:ascii="Times New Roman" w:hAnsi="Times New Roman" w:cs="Times New Roman"/>
          <w:sz w:val="24"/>
          <w:szCs w:val="24"/>
          <w:lang w:val="sq-AL"/>
        </w:rPr>
        <w:t xml:space="preserve">– 2025 </w:t>
      </w:r>
      <w:r w:rsidRPr="00F749D0">
        <w:rPr>
          <w:rFonts w:ascii="Times New Roman" w:hAnsi="Times New Roman" w:cs="Times New Roman"/>
          <w:sz w:val="24"/>
          <w:szCs w:val="24"/>
          <w:lang w:val="sq-AL"/>
        </w:rPr>
        <w:t>për IdentiTek SHA synon të sigurojë zhvillimin e qëndrueshëm dhe përmbushjen efektive të objektivave të saj. Ky plan bazohet në treguesit kyç të performancës (KPI) dhe adreson qasjen strategjike përmes hapave të qarta të veprimit.</w:t>
      </w:r>
    </w:p>
    <w:p w:rsidR="00A8221C" w:rsidRPr="00F749D0" w:rsidRDefault="00A8221C" w:rsidP="00A8221C">
      <w:pPr>
        <w:spacing w:line="360" w:lineRule="auto"/>
        <w:jc w:val="both"/>
        <w:rPr>
          <w:rFonts w:ascii="Times New Roman" w:hAnsi="Times New Roman" w:cs="Times New Roman"/>
          <w:sz w:val="24"/>
          <w:szCs w:val="24"/>
          <w:lang w:val="sq-AL"/>
        </w:rPr>
      </w:pPr>
      <w:r w:rsidRPr="00F749D0">
        <w:rPr>
          <w:rFonts w:ascii="Times New Roman" w:hAnsi="Times New Roman" w:cs="Times New Roman"/>
          <w:sz w:val="24"/>
          <w:szCs w:val="24"/>
          <w:lang w:val="sq-AL"/>
        </w:rPr>
        <w:t>Gjat</w:t>
      </w:r>
      <w:r w:rsidR="00A57B5D" w:rsidRPr="00F749D0">
        <w:rPr>
          <w:rFonts w:ascii="Times New Roman" w:hAnsi="Times New Roman" w:cs="Times New Roman"/>
          <w:sz w:val="24"/>
          <w:szCs w:val="24"/>
          <w:lang w:val="sq-AL"/>
        </w:rPr>
        <w:t>ë</w:t>
      </w:r>
      <w:r w:rsidRPr="00F749D0">
        <w:rPr>
          <w:rFonts w:ascii="Times New Roman" w:hAnsi="Times New Roman" w:cs="Times New Roman"/>
          <w:sz w:val="24"/>
          <w:szCs w:val="24"/>
          <w:lang w:val="sq-AL"/>
        </w:rPr>
        <w:t xml:space="preserve"> vitit 2024, IdentiTek SHA aprovoi </w:t>
      </w:r>
      <w:r w:rsidR="00587754">
        <w:rPr>
          <w:rFonts w:ascii="Times New Roman" w:hAnsi="Times New Roman" w:cs="Times New Roman"/>
          <w:sz w:val="24"/>
          <w:szCs w:val="24"/>
          <w:lang w:val="sq-AL"/>
        </w:rPr>
        <w:t xml:space="preserve">Treguesit Kyç të Performancës, </w:t>
      </w:r>
      <w:r w:rsidRPr="00F749D0">
        <w:rPr>
          <w:rFonts w:ascii="Times New Roman" w:hAnsi="Times New Roman" w:cs="Times New Roman"/>
          <w:sz w:val="24"/>
          <w:szCs w:val="24"/>
          <w:lang w:val="sq-AL"/>
        </w:rPr>
        <w:t>nj</w:t>
      </w:r>
      <w:r w:rsidR="00A57B5D" w:rsidRPr="00F749D0">
        <w:rPr>
          <w:rFonts w:ascii="Times New Roman" w:hAnsi="Times New Roman" w:cs="Times New Roman"/>
          <w:sz w:val="24"/>
          <w:szCs w:val="24"/>
          <w:lang w:val="sq-AL"/>
        </w:rPr>
        <w:t>ë</w:t>
      </w:r>
      <w:r w:rsidRPr="00F749D0">
        <w:rPr>
          <w:rFonts w:ascii="Times New Roman" w:hAnsi="Times New Roman" w:cs="Times New Roman"/>
          <w:sz w:val="24"/>
          <w:szCs w:val="24"/>
          <w:lang w:val="sq-AL"/>
        </w:rPr>
        <w:t xml:space="preserve"> dokument strategjik p</w:t>
      </w:r>
      <w:r w:rsidR="00A57B5D" w:rsidRPr="00F749D0">
        <w:rPr>
          <w:rFonts w:ascii="Times New Roman" w:hAnsi="Times New Roman" w:cs="Times New Roman"/>
          <w:sz w:val="24"/>
          <w:szCs w:val="24"/>
          <w:lang w:val="sq-AL"/>
        </w:rPr>
        <w:t>ë</w:t>
      </w:r>
      <w:r w:rsidRPr="00F749D0">
        <w:rPr>
          <w:rFonts w:ascii="Times New Roman" w:hAnsi="Times New Roman" w:cs="Times New Roman"/>
          <w:sz w:val="24"/>
          <w:szCs w:val="24"/>
          <w:lang w:val="sq-AL"/>
        </w:rPr>
        <w:t>r shoq</w:t>
      </w:r>
      <w:r w:rsidR="00A57B5D" w:rsidRPr="00F749D0">
        <w:rPr>
          <w:rFonts w:ascii="Times New Roman" w:hAnsi="Times New Roman" w:cs="Times New Roman"/>
          <w:sz w:val="24"/>
          <w:szCs w:val="24"/>
          <w:lang w:val="sq-AL"/>
        </w:rPr>
        <w:t>ë</w:t>
      </w:r>
      <w:r w:rsidRPr="00F749D0">
        <w:rPr>
          <w:rFonts w:ascii="Times New Roman" w:hAnsi="Times New Roman" w:cs="Times New Roman"/>
          <w:sz w:val="24"/>
          <w:szCs w:val="24"/>
          <w:lang w:val="sq-AL"/>
        </w:rPr>
        <w:t>rin</w:t>
      </w:r>
      <w:r w:rsidR="00A57B5D" w:rsidRPr="00F749D0">
        <w:rPr>
          <w:rFonts w:ascii="Times New Roman" w:hAnsi="Times New Roman" w:cs="Times New Roman"/>
          <w:sz w:val="24"/>
          <w:szCs w:val="24"/>
          <w:lang w:val="sq-AL"/>
        </w:rPr>
        <w:t>ë</w:t>
      </w:r>
      <w:r w:rsidR="00F441AC">
        <w:rPr>
          <w:rFonts w:ascii="Times New Roman" w:hAnsi="Times New Roman" w:cs="Times New Roman"/>
          <w:sz w:val="24"/>
          <w:szCs w:val="24"/>
          <w:lang w:val="sq-AL"/>
        </w:rPr>
        <w:t>, pasi është baza për Planet</w:t>
      </w:r>
      <w:r w:rsidR="004C4754" w:rsidRPr="00F749D0">
        <w:rPr>
          <w:rFonts w:ascii="Times New Roman" w:hAnsi="Times New Roman" w:cs="Times New Roman"/>
          <w:sz w:val="24"/>
          <w:szCs w:val="24"/>
          <w:lang w:val="sq-AL"/>
        </w:rPr>
        <w:t xml:space="preserve"> Strategjik</w:t>
      </w:r>
      <w:r w:rsidR="00F441AC">
        <w:rPr>
          <w:rFonts w:ascii="Times New Roman" w:hAnsi="Times New Roman" w:cs="Times New Roman"/>
          <w:sz w:val="24"/>
          <w:szCs w:val="24"/>
          <w:lang w:val="sq-AL"/>
        </w:rPr>
        <w:t>e</w:t>
      </w:r>
      <w:r w:rsidR="004C4754" w:rsidRPr="00F749D0">
        <w:rPr>
          <w:rFonts w:ascii="Times New Roman" w:hAnsi="Times New Roman" w:cs="Times New Roman"/>
          <w:sz w:val="24"/>
          <w:szCs w:val="24"/>
          <w:lang w:val="sq-AL"/>
        </w:rPr>
        <w:t xml:space="preserve"> të punës së </w:t>
      </w:r>
      <w:r w:rsidR="00F441AC">
        <w:rPr>
          <w:rFonts w:ascii="Times New Roman" w:hAnsi="Times New Roman" w:cs="Times New Roman"/>
          <w:sz w:val="24"/>
          <w:szCs w:val="24"/>
          <w:lang w:val="sq-AL"/>
        </w:rPr>
        <w:t xml:space="preserve">IdentiTek përgjatë viteve </w:t>
      </w:r>
      <w:r w:rsidR="004C4754" w:rsidRPr="00F749D0">
        <w:rPr>
          <w:rFonts w:ascii="Times New Roman" w:hAnsi="Times New Roman" w:cs="Times New Roman"/>
          <w:sz w:val="24"/>
          <w:szCs w:val="24"/>
          <w:lang w:val="sq-AL"/>
        </w:rPr>
        <w:t>2024</w:t>
      </w:r>
      <w:r w:rsidR="00F441AC">
        <w:rPr>
          <w:rFonts w:ascii="Times New Roman" w:hAnsi="Times New Roman" w:cs="Times New Roman"/>
          <w:sz w:val="24"/>
          <w:szCs w:val="24"/>
          <w:lang w:val="sq-AL"/>
        </w:rPr>
        <w:t>-2025</w:t>
      </w:r>
      <w:r w:rsidR="004C4754" w:rsidRPr="00F749D0">
        <w:rPr>
          <w:rFonts w:ascii="Times New Roman" w:hAnsi="Times New Roman" w:cs="Times New Roman"/>
          <w:sz w:val="24"/>
          <w:szCs w:val="24"/>
          <w:lang w:val="sq-AL"/>
        </w:rPr>
        <w:t xml:space="preserve">. </w:t>
      </w:r>
      <w:r w:rsidRPr="00F749D0">
        <w:rPr>
          <w:rFonts w:ascii="Times New Roman" w:hAnsi="Times New Roman" w:cs="Times New Roman"/>
          <w:sz w:val="24"/>
          <w:szCs w:val="24"/>
          <w:lang w:val="sq-AL"/>
        </w:rPr>
        <w:t xml:space="preserve">KPI-të e aprovura janë matësit kryesorë të ecurisë së punës </w:t>
      </w:r>
      <w:r w:rsidR="00811511" w:rsidRPr="00F749D0">
        <w:rPr>
          <w:rFonts w:ascii="Times New Roman" w:hAnsi="Times New Roman" w:cs="Times New Roman"/>
          <w:sz w:val="24"/>
          <w:szCs w:val="24"/>
          <w:lang w:val="sq-AL"/>
        </w:rPr>
        <w:t>s</w:t>
      </w:r>
      <w:r w:rsidRPr="00F749D0">
        <w:rPr>
          <w:rFonts w:ascii="Times New Roman" w:hAnsi="Times New Roman" w:cs="Times New Roman"/>
          <w:sz w:val="24"/>
          <w:szCs w:val="24"/>
          <w:lang w:val="sq-AL"/>
        </w:rPr>
        <w:t>ë institucion</w:t>
      </w:r>
      <w:r w:rsidR="00811511" w:rsidRPr="00F749D0">
        <w:rPr>
          <w:rFonts w:ascii="Times New Roman" w:hAnsi="Times New Roman" w:cs="Times New Roman"/>
          <w:sz w:val="24"/>
          <w:szCs w:val="24"/>
          <w:lang w:val="sq-AL"/>
        </w:rPr>
        <w:t>it</w:t>
      </w:r>
      <w:r w:rsidRPr="00F749D0">
        <w:rPr>
          <w:rFonts w:ascii="Times New Roman" w:hAnsi="Times New Roman" w:cs="Times New Roman"/>
          <w:sz w:val="24"/>
          <w:szCs w:val="24"/>
          <w:lang w:val="sq-AL"/>
        </w:rPr>
        <w:t>, janë metrikë që IdentiTek përdor për të matur performancën në mënyrë efektive.</w:t>
      </w:r>
      <w:r w:rsidR="004D41FD" w:rsidRPr="00F749D0">
        <w:rPr>
          <w:rFonts w:ascii="Times New Roman" w:hAnsi="Times New Roman" w:cs="Times New Roman"/>
          <w:sz w:val="24"/>
          <w:szCs w:val="24"/>
          <w:lang w:val="sq-AL"/>
        </w:rPr>
        <w:t xml:space="preserve"> Përmbushja e këtyre KPI-ve</w:t>
      </w:r>
      <w:r w:rsidR="004C4754" w:rsidRPr="00F749D0">
        <w:rPr>
          <w:rFonts w:ascii="Times New Roman" w:hAnsi="Times New Roman" w:cs="Times New Roman"/>
          <w:sz w:val="24"/>
          <w:szCs w:val="24"/>
          <w:lang w:val="sq-AL"/>
        </w:rPr>
        <w:t xml:space="preserve"> është tregues i matjes së punës në shoqëri për </w:t>
      </w:r>
      <w:r w:rsidR="00F441AC">
        <w:rPr>
          <w:rFonts w:ascii="Times New Roman" w:hAnsi="Times New Roman" w:cs="Times New Roman"/>
          <w:sz w:val="24"/>
          <w:szCs w:val="24"/>
          <w:lang w:val="sq-AL"/>
        </w:rPr>
        <w:t>periudh</w:t>
      </w:r>
      <w:r w:rsidR="00F441AC" w:rsidRPr="00F749D0">
        <w:rPr>
          <w:rFonts w:ascii="Times New Roman" w:hAnsi="Times New Roman" w:cs="Times New Roman"/>
          <w:sz w:val="24"/>
          <w:szCs w:val="24"/>
          <w:lang w:val="sq-AL"/>
        </w:rPr>
        <w:t>ë</w:t>
      </w:r>
      <w:r w:rsidR="00F441AC">
        <w:rPr>
          <w:rFonts w:ascii="Times New Roman" w:hAnsi="Times New Roman" w:cs="Times New Roman"/>
          <w:sz w:val="24"/>
          <w:szCs w:val="24"/>
          <w:lang w:val="sq-AL"/>
        </w:rPr>
        <w:t xml:space="preserve">n 2-vjecare </w:t>
      </w:r>
      <w:r w:rsidR="004C4754" w:rsidRPr="00F749D0">
        <w:rPr>
          <w:rFonts w:ascii="Times New Roman" w:hAnsi="Times New Roman" w:cs="Times New Roman"/>
          <w:sz w:val="24"/>
          <w:szCs w:val="24"/>
          <w:lang w:val="sq-AL"/>
        </w:rPr>
        <w:t>2024</w:t>
      </w:r>
      <w:r w:rsidR="00F441AC">
        <w:rPr>
          <w:rFonts w:ascii="Times New Roman" w:hAnsi="Times New Roman" w:cs="Times New Roman"/>
          <w:sz w:val="24"/>
          <w:szCs w:val="24"/>
          <w:lang w:val="sq-AL"/>
        </w:rPr>
        <w:t>-2025</w:t>
      </w:r>
      <w:r w:rsidR="004D41FD" w:rsidRPr="00F749D0">
        <w:rPr>
          <w:rFonts w:ascii="Times New Roman" w:hAnsi="Times New Roman" w:cs="Times New Roman"/>
          <w:sz w:val="24"/>
          <w:szCs w:val="24"/>
          <w:lang w:val="sq-AL"/>
        </w:rPr>
        <w:t xml:space="preserve">. </w:t>
      </w:r>
      <w:r w:rsidRPr="00F749D0">
        <w:rPr>
          <w:rFonts w:ascii="Times New Roman" w:hAnsi="Times New Roman" w:cs="Times New Roman"/>
          <w:sz w:val="24"/>
          <w:szCs w:val="24"/>
          <w:lang w:val="sq-AL"/>
        </w:rPr>
        <w:t xml:space="preserve"> </w:t>
      </w:r>
    </w:p>
    <w:p w:rsidR="00A8221C" w:rsidRPr="00F749D0" w:rsidRDefault="00A8221C" w:rsidP="00A8221C">
      <w:pPr>
        <w:spacing w:line="360" w:lineRule="auto"/>
        <w:jc w:val="both"/>
        <w:rPr>
          <w:rFonts w:ascii="Times New Roman" w:hAnsi="Times New Roman" w:cs="Times New Roman"/>
          <w:sz w:val="24"/>
          <w:szCs w:val="24"/>
          <w:lang w:val="sq-AL"/>
        </w:rPr>
      </w:pPr>
      <w:r w:rsidRPr="00F749D0">
        <w:rPr>
          <w:rFonts w:ascii="Times New Roman" w:hAnsi="Times New Roman" w:cs="Times New Roman"/>
          <w:sz w:val="24"/>
          <w:szCs w:val="24"/>
          <w:lang w:val="sq-AL"/>
        </w:rPr>
        <w:t>Ky dokument, p</w:t>
      </w:r>
      <w:r w:rsidR="00811511" w:rsidRPr="00F749D0">
        <w:rPr>
          <w:rFonts w:ascii="Times New Roman" w:hAnsi="Times New Roman" w:cs="Times New Roman"/>
          <w:sz w:val="24"/>
          <w:szCs w:val="24"/>
          <w:lang w:val="sq-AL"/>
        </w:rPr>
        <w:t>ë</w:t>
      </w:r>
      <w:r w:rsidRPr="00F749D0">
        <w:rPr>
          <w:rFonts w:ascii="Times New Roman" w:hAnsi="Times New Roman" w:cs="Times New Roman"/>
          <w:sz w:val="24"/>
          <w:szCs w:val="24"/>
          <w:lang w:val="sq-AL"/>
        </w:rPr>
        <w:t>rfshin Misionin, i cili përcakton qëllimin themelor të Identitek, duke përfshirë arsyen e ekzistencës së tij, çfarë bën dhe kujt i shërben dhe Vizionin, i cili përshkruan gjendjen e dëshiruar të ardhshme, pra aspiratat afatgjata të shoqërisë.</w:t>
      </w:r>
    </w:p>
    <w:p w:rsidR="00A8221C" w:rsidRPr="00F749D0" w:rsidRDefault="00A8221C" w:rsidP="00A8221C">
      <w:pPr>
        <w:spacing w:line="360" w:lineRule="auto"/>
        <w:jc w:val="both"/>
        <w:rPr>
          <w:rFonts w:ascii="Times New Roman" w:hAnsi="Times New Roman" w:cs="Times New Roman"/>
          <w:sz w:val="24"/>
          <w:szCs w:val="24"/>
          <w:lang w:val="sq-AL"/>
        </w:rPr>
      </w:pPr>
      <w:r w:rsidRPr="00F749D0">
        <w:rPr>
          <w:rFonts w:ascii="Times New Roman" w:hAnsi="Times New Roman" w:cs="Times New Roman"/>
          <w:sz w:val="24"/>
          <w:szCs w:val="24"/>
          <w:lang w:val="sq-AL"/>
        </w:rPr>
        <w:t>Në bazë të misionit dhe vizionit, IdentiTek ka hartuar një “Hartë Konceptuale” të funksionit të tij, ku përfshihen qël</w:t>
      </w:r>
      <w:r w:rsidR="00F441AC">
        <w:rPr>
          <w:rFonts w:ascii="Times New Roman" w:hAnsi="Times New Roman" w:cs="Times New Roman"/>
          <w:sz w:val="24"/>
          <w:szCs w:val="24"/>
          <w:lang w:val="sq-AL"/>
        </w:rPr>
        <w:t>limet dhe objektivat strategjik</w:t>
      </w:r>
      <w:r w:rsidR="00F441AC" w:rsidRPr="00F749D0">
        <w:rPr>
          <w:rFonts w:ascii="Times New Roman" w:hAnsi="Times New Roman" w:cs="Times New Roman"/>
          <w:sz w:val="24"/>
          <w:szCs w:val="24"/>
          <w:lang w:val="sq-AL"/>
        </w:rPr>
        <w:t>ë</w:t>
      </w:r>
      <w:r w:rsidR="00F441AC">
        <w:rPr>
          <w:rFonts w:ascii="Times New Roman" w:hAnsi="Times New Roman" w:cs="Times New Roman"/>
          <w:sz w:val="24"/>
          <w:szCs w:val="24"/>
          <w:lang w:val="sq-AL"/>
        </w:rPr>
        <w:t xml:space="preserve"> t</w:t>
      </w:r>
      <w:r w:rsidR="00F441AC" w:rsidRPr="00F749D0">
        <w:rPr>
          <w:rFonts w:ascii="Times New Roman" w:hAnsi="Times New Roman" w:cs="Times New Roman"/>
          <w:sz w:val="24"/>
          <w:szCs w:val="24"/>
          <w:lang w:val="sq-AL"/>
        </w:rPr>
        <w:t>ë</w:t>
      </w:r>
      <w:r w:rsidR="00F441AC">
        <w:rPr>
          <w:rFonts w:ascii="Times New Roman" w:hAnsi="Times New Roman" w:cs="Times New Roman"/>
          <w:sz w:val="24"/>
          <w:szCs w:val="24"/>
          <w:lang w:val="sq-AL"/>
        </w:rPr>
        <w:t xml:space="preserve"> shoqëris</w:t>
      </w:r>
      <w:r w:rsidR="00F441AC" w:rsidRPr="00F749D0">
        <w:rPr>
          <w:rFonts w:ascii="Times New Roman" w:hAnsi="Times New Roman" w:cs="Times New Roman"/>
          <w:sz w:val="24"/>
          <w:szCs w:val="24"/>
          <w:lang w:val="sq-AL"/>
        </w:rPr>
        <w:t>ë</w:t>
      </w:r>
      <w:r w:rsidR="00F441AC">
        <w:rPr>
          <w:rFonts w:ascii="Times New Roman" w:hAnsi="Times New Roman" w:cs="Times New Roman"/>
          <w:sz w:val="24"/>
          <w:szCs w:val="24"/>
          <w:lang w:val="sq-AL"/>
        </w:rPr>
        <w:t xml:space="preserve"> p</w:t>
      </w:r>
      <w:r w:rsidR="00F441AC" w:rsidRPr="00F749D0">
        <w:rPr>
          <w:rFonts w:ascii="Times New Roman" w:hAnsi="Times New Roman" w:cs="Times New Roman"/>
          <w:sz w:val="24"/>
          <w:szCs w:val="24"/>
          <w:lang w:val="sq-AL"/>
        </w:rPr>
        <w:t>ë</w:t>
      </w:r>
      <w:r w:rsidR="00F441AC">
        <w:rPr>
          <w:rFonts w:ascii="Times New Roman" w:hAnsi="Times New Roman" w:cs="Times New Roman"/>
          <w:sz w:val="24"/>
          <w:szCs w:val="24"/>
          <w:lang w:val="sq-AL"/>
        </w:rPr>
        <w:t>r vitet 2024-2025</w:t>
      </w:r>
      <w:r w:rsidRPr="00F749D0">
        <w:rPr>
          <w:rFonts w:ascii="Times New Roman" w:hAnsi="Times New Roman" w:cs="Times New Roman"/>
          <w:sz w:val="24"/>
          <w:szCs w:val="24"/>
          <w:lang w:val="sq-AL"/>
        </w:rPr>
        <w:t>. Këto objektiva bëhën të matshme nëpërmjet treguesve kyç të përformancës, të cilët janë përfshirë në këtë hartë dhe të cilët janë indikatorë objektivash. Këta indikatorë masin në mënyrë direkte rezultatin e punës së IdentiTek SHA në prodhimin e shpërndarjen e dokumenteve biometrike dhe mirëfunksionim në përmbushje të misionit dhe me synim arritjen e vizionit të shoqërisë.</w:t>
      </w:r>
    </w:p>
    <w:p w:rsidR="00A8221C" w:rsidRDefault="00A8221C" w:rsidP="00A8221C">
      <w:pPr>
        <w:spacing w:line="360" w:lineRule="auto"/>
        <w:jc w:val="both"/>
        <w:rPr>
          <w:rFonts w:ascii="Times New Roman" w:hAnsi="Times New Roman" w:cs="Times New Roman"/>
          <w:sz w:val="24"/>
          <w:szCs w:val="24"/>
          <w:lang w:val="sq-AL"/>
        </w:rPr>
      </w:pPr>
      <w:r w:rsidRPr="00F749D0">
        <w:rPr>
          <w:rFonts w:ascii="Times New Roman" w:hAnsi="Times New Roman" w:cs="Times New Roman"/>
          <w:sz w:val="24"/>
          <w:szCs w:val="24"/>
          <w:lang w:val="sq-AL"/>
        </w:rPr>
        <w:t xml:space="preserve">KPI-të shërbejnë si një udhërrëfyes për punën e përditëshme dhe ndihmojnë shoqërinë të qëndrojë e fokusuar në objektivat e saj strategjikë. Janë vlerësime cilësore dhe sasiore dhe janë përzgjedhur me kujdes për të lidhur aktivitetet (çfarë bëjmë); me objektivat (mënyrat që përdorim për të arritur qëllimin); dhe së fundmi me qëllimin kryesor (çfarë synojmë). </w:t>
      </w:r>
    </w:p>
    <w:p w:rsidR="006D6B68" w:rsidRPr="006D6B68" w:rsidRDefault="006D6B68" w:rsidP="006D6B68">
      <w:pPr>
        <w:spacing w:line="360" w:lineRule="auto"/>
        <w:rPr>
          <w:rFonts w:ascii="Times New Roman" w:hAnsi="Times New Roman" w:cs="Times New Roman"/>
          <w:sz w:val="24"/>
          <w:szCs w:val="24"/>
          <w:lang w:val="sq-AL"/>
        </w:rPr>
      </w:pPr>
      <w:r w:rsidRPr="006D6B68">
        <w:rPr>
          <w:rFonts w:ascii="Times New Roman" w:hAnsi="Times New Roman" w:cs="Times New Roman"/>
          <w:sz w:val="24"/>
          <w:szCs w:val="24"/>
          <w:lang w:val="sq-AL"/>
        </w:rPr>
        <w:lastRenderedPageBreak/>
        <w:t xml:space="preserve">Hapat strategjikë për zbatimin e planit, </w:t>
      </w:r>
      <w:r w:rsidRPr="006D6B68">
        <w:rPr>
          <w:rFonts w:ascii="Times New Roman" w:hAnsi="Times New Roman" w:cs="Times New Roman"/>
          <w:sz w:val="24"/>
          <w:szCs w:val="24"/>
          <w:lang w:val="sq-AL"/>
        </w:rPr>
        <w:t>jan</w:t>
      </w:r>
      <w:r w:rsidRPr="006D6B68">
        <w:rPr>
          <w:rFonts w:ascii="Times New Roman" w:hAnsi="Times New Roman" w:cs="Times New Roman"/>
          <w:sz w:val="24"/>
          <w:szCs w:val="24"/>
          <w:lang w:val="sq-AL"/>
        </w:rPr>
        <w:t>ë</w:t>
      </w:r>
      <w:r w:rsidRPr="006D6B68">
        <w:rPr>
          <w:rFonts w:ascii="Times New Roman" w:hAnsi="Times New Roman" w:cs="Times New Roman"/>
          <w:sz w:val="24"/>
          <w:szCs w:val="24"/>
          <w:lang w:val="sq-AL"/>
        </w:rPr>
        <w:t xml:space="preserve"> pjes</w:t>
      </w:r>
      <w:r w:rsidRPr="006D6B68">
        <w:rPr>
          <w:rFonts w:ascii="Times New Roman" w:hAnsi="Times New Roman" w:cs="Times New Roman"/>
          <w:sz w:val="24"/>
          <w:szCs w:val="24"/>
          <w:lang w:val="sq-AL"/>
        </w:rPr>
        <w:t>ë</w:t>
      </w:r>
      <w:r w:rsidRPr="006D6B68">
        <w:rPr>
          <w:rFonts w:ascii="Times New Roman" w:hAnsi="Times New Roman" w:cs="Times New Roman"/>
          <w:sz w:val="24"/>
          <w:szCs w:val="24"/>
          <w:lang w:val="sq-AL"/>
        </w:rPr>
        <w:t xml:space="preserve"> e k</w:t>
      </w:r>
      <w:r w:rsidRPr="006D6B68">
        <w:rPr>
          <w:rFonts w:ascii="Times New Roman" w:hAnsi="Times New Roman" w:cs="Times New Roman"/>
          <w:sz w:val="24"/>
          <w:szCs w:val="24"/>
          <w:lang w:val="sq-AL"/>
        </w:rPr>
        <w:t>ë</w:t>
      </w:r>
      <w:r w:rsidRPr="006D6B68">
        <w:rPr>
          <w:rFonts w:ascii="Times New Roman" w:hAnsi="Times New Roman" w:cs="Times New Roman"/>
          <w:sz w:val="24"/>
          <w:szCs w:val="24"/>
          <w:lang w:val="sq-AL"/>
        </w:rPr>
        <w:t>tij dokumenti, i cili fokusohet n</w:t>
      </w:r>
      <w:r w:rsidRPr="006D6B68">
        <w:rPr>
          <w:rFonts w:ascii="Times New Roman" w:hAnsi="Times New Roman" w:cs="Times New Roman"/>
          <w:sz w:val="24"/>
          <w:szCs w:val="24"/>
          <w:lang w:val="sq-AL"/>
        </w:rPr>
        <w:t>ë përditësimin e rregulloreve, certifikimin ISO, hartimin e projekteve të reja dhe anëtarësimin në ICAO PKD.</w:t>
      </w:r>
    </w:p>
    <w:p w:rsidR="006D6B68" w:rsidRPr="006D6B68" w:rsidRDefault="006D6B68" w:rsidP="006D6B68">
      <w:pPr>
        <w:spacing w:line="360" w:lineRule="auto"/>
        <w:rPr>
          <w:rFonts w:ascii="Times New Roman" w:hAnsi="Times New Roman" w:cs="Times New Roman"/>
          <w:sz w:val="24"/>
          <w:szCs w:val="24"/>
          <w:lang w:val="sq-AL"/>
        </w:rPr>
      </w:pPr>
      <w:r w:rsidRPr="006D6B68">
        <w:rPr>
          <w:rFonts w:ascii="Times New Roman" w:hAnsi="Times New Roman" w:cs="Times New Roman"/>
          <w:sz w:val="24"/>
          <w:szCs w:val="24"/>
          <w:lang w:val="sq-AL"/>
        </w:rPr>
        <w:t>Po ashtu, dokumenti liston b</w:t>
      </w:r>
      <w:r w:rsidRPr="006D6B68">
        <w:rPr>
          <w:rFonts w:ascii="Times New Roman" w:hAnsi="Times New Roman" w:cs="Times New Roman"/>
          <w:sz w:val="24"/>
          <w:szCs w:val="24"/>
          <w:lang w:val="sq-AL"/>
        </w:rPr>
        <w:t>urimet e nevojshme, si financat, resurset njerëz</w:t>
      </w:r>
      <w:r w:rsidRPr="006D6B68">
        <w:rPr>
          <w:rFonts w:ascii="Times New Roman" w:hAnsi="Times New Roman" w:cs="Times New Roman"/>
          <w:sz w:val="24"/>
          <w:szCs w:val="24"/>
          <w:lang w:val="sq-AL"/>
        </w:rPr>
        <w:t>ore dhe investimet teknologjike dhe n</w:t>
      </w:r>
      <w:r w:rsidRPr="006D6B68">
        <w:rPr>
          <w:rFonts w:ascii="Times New Roman" w:hAnsi="Times New Roman" w:cs="Times New Roman"/>
          <w:sz w:val="24"/>
          <w:szCs w:val="24"/>
          <w:lang w:val="sq-AL"/>
        </w:rPr>
        <w:t>ë</w:t>
      </w:r>
      <w:r w:rsidRPr="006D6B68">
        <w:rPr>
          <w:rFonts w:ascii="Times New Roman" w:hAnsi="Times New Roman" w:cs="Times New Roman"/>
          <w:sz w:val="24"/>
          <w:szCs w:val="24"/>
          <w:lang w:val="sq-AL"/>
        </w:rPr>
        <w:t xml:space="preserve"> t</w:t>
      </w:r>
      <w:r w:rsidRPr="006D6B68">
        <w:rPr>
          <w:rFonts w:ascii="Times New Roman" w:hAnsi="Times New Roman" w:cs="Times New Roman"/>
          <w:sz w:val="24"/>
          <w:szCs w:val="24"/>
          <w:lang w:val="sq-AL"/>
        </w:rPr>
        <w:t>ë</w:t>
      </w:r>
      <w:r w:rsidRPr="006D6B68">
        <w:rPr>
          <w:rFonts w:ascii="Times New Roman" w:hAnsi="Times New Roman" w:cs="Times New Roman"/>
          <w:sz w:val="24"/>
          <w:szCs w:val="24"/>
          <w:lang w:val="sq-AL"/>
        </w:rPr>
        <w:t xml:space="preserve"> nj</w:t>
      </w:r>
      <w:r w:rsidRPr="006D6B68">
        <w:rPr>
          <w:rFonts w:ascii="Times New Roman" w:hAnsi="Times New Roman" w:cs="Times New Roman"/>
          <w:sz w:val="24"/>
          <w:szCs w:val="24"/>
          <w:lang w:val="sq-AL"/>
        </w:rPr>
        <w:t>ë</w:t>
      </w:r>
      <w:r w:rsidRPr="006D6B68">
        <w:rPr>
          <w:rFonts w:ascii="Times New Roman" w:hAnsi="Times New Roman" w:cs="Times New Roman"/>
          <w:sz w:val="24"/>
          <w:szCs w:val="24"/>
          <w:lang w:val="sq-AL"/>
        </w:rPr>
        <w:t>jt</w:t>
      </w:r>
      <w:r w:rsidRPr="006D6B68">
        <w:rPr>
          <w:rFonts w:ascii="Times New Roman" w:hAnsi="Times New Roman" w:cs="Times New Roman"/>
          <w:sz w:val="24"/>
          <w:szCs w:val="24"/>
          <w:lang w:val="sq-AL"/>
        </w:rPr>
        <w:t>ë</w:t>
      </w:r>
      <w:r w:rsidRPr="006D6B68">
        <w:rPr>
          <w:rFonts w:ascii="Times New Roman" w:hAnsi="Times New Roman" w:cs="Times New Roman"/>
          <w:sz w:val="24"/>
          <w:szCs w:val="24"/>
          <w:lang w:val="sq-AL"/>
        </w:rPr>
        <w:t>n koh</w:t>
      </w:r>
      <w:r w:rsidRPr="006D6B68">
        <w:rPr>
          <w:rFonts w:ascii="Times New Roman" w:hAnsi="Times New Roman" w:cs="Times New Roman"/>
          <w:sz w:val="24"/>
          <w:szCs w:val="24"/>
          <w:lang w:val="sq-AL"/>
        </w:rPr>
        <w:t>ë</w:t>
      </w:r>
      <w:r w:rsidRPr="006D6B68">
        <w:rPr>
          <w:rFonts w:ascii="Times New Roman" w:hAnsi="Times New Roman" w:cs="Times New Roman"/>
          <w:sz w:val="24"/>
          <w:szCs w:val="24"/>
          <w:lang w:val="sq-AL"/>
        </w:rPr>
        <w:t xml:space="preserve"> r</w:t>
      </w:r>
      <w:r w:rsidRPr="006D6B68">
        <w:rPr>
          <w:rFonts w:ascii="Times New Roman" w:hAnsi="Times New Roman" w:cs="Times New Roman"/>
          <w:sz w:val="24"/>
          <w:szCs w:val="24"/>
          <w:lang w:val="sq-AL"/>
        </w:rPr>
        <w:t>reziqet dhe masat parandaluese, të cilat adresojnë sfidat kryesore si siguria kibernetike, ndryshimet teknologjike dhe varësia nga furnizuesit.</w:t>
      </w:r>
    </w:p>
    <w:p w:rsidR="004D0B15" w:rsidRDefault="00811511" w:rsidP="00A8221C">
      <w:pPr>
        <w:spacing w:line="360" w:lineRule="auto"/>
        <w:jc w:val="both"/>
        <w:rPr>
          <w:rFonts w:ascii="Times New Roman" w:hAnsi="Times New Roman" w:cs="Times New Roman"/>
          <w:sz w:val="24"/>
          <w:szCs w:val="24"/>
          <w:lang w:val="sq-AL"/>
        </w:rPr>
      </w:pPr>
      <w:r w:rsidRPr="006D6B68">
        <w:rPr>
          <w:rFonts w:ascii="Times New Roman" w:hAnsi="Times New Roman" w:cs="Times New Roman"/>
          <w:sz w:val="24"/>
          <w:szCs w:val="24"/>
          <w:lang w:val="sq-AL"/>
        </w:rPr>
        <w:t>Më poshtë, ë</w:t>
      </w:r>
      <w:r w:rsidR="00014DBA" w:rsidRPr="006D6B68">
        <w:rPr>
          <w:rFonts w:ascii="Times New Roman" w:hAnsi="Times New Roman" w:cs="Times New Roman"/>
          <w:sz w:val="24"/>
          <w:szCs w:val="24"/>
          <w:lang w:val="sq-AL"/>
        </w:rPr>
        <w:t>shtë</w:t>
      </w:r>
      <w:r w:rsidRPr="006D6B68">
        <w:rPr>
          <w:rFonts w:ascii="Times New Roman" w:hAnsi="Times New Roman" w:cs="Times New Roman"/>
          <w:sz w:val="24"/>
          <w:szCs w:val="24"/>
          <w:lang w:val="sq-AL"/>
        </w:rPr>
        <w:t xml:space="preserve"> </w:t>
      </w:r>
      <w:r w:rsidR="00014DBA" w:rsidRPr="006D6B68">
        <w:rPr>
          <w:rFonts w:ascii="Times New Roman" w:hAnsi="Times New Roman" w:cs="Times New Roman"/>
          <w:sz w:val="24"/>
          <w:szCs w:val="24"/>
          <w:lang w:val="sq-AL"/>
        </w:rPr>
        <w:t xml:space="preserve">një </w:t>
      </w:r>
      <w:r w:rsidRPr="006D6B68">
        <w:rPr>
          <w:rFonts w:ascii="Times New Roman" w:hAnsi="Times New Roman" w:cs="Times New Roman"/>
          <w:sz w:val="24"/>
          <w:szCs w:val="24"/>
          <w:lang w:val="sq-AL"/>
        </w:rPr>
        <w:t>përmbledhje e këtyre elementeve</w:t>
      </w:r>
      <w:r w:rsidR="004D41FD" w:rsidRPr="006D6B68">
        <w:rPr>
          <w:rFonts w:ascii="Times New Roman" w:hAnsi="Times New Roman" w:cs="Times New Roman"/>
          <w:sz w:val="24"/>
          <w:szCs w:val="24"/>
          <w:lang w:val="sq-AL"/>
        </w:rPr>
        <w:t xml:space="preserve"> dhe tregues për përqëndrimin e punës</w:t>
      </w:r>
      <w:r w:rsidR="006D6B68" w:rsidRPr="006D6B68">
        <w:rPr>
          <w:rFonts w:ascii="Times New Roman" w:hAnsi="Times New Roman" w:cs="Times New Roman"/>
          <w:sz w:val="24"/>
          <w:szCs w:val="24"/>
          <w:lang w:val="sq-AL"/>
        </w:rPr>
        <w:t xml:space="preserve"> s</w:t>
      </w:r>
      <w:r w:rsidR="006D6B68" w:rsidRPr="006D6B68">
        <w:rPr>
          <w:rFonts w:ascii="Times New Roman" w:hAnsi="Times New Roman" w:cs="Times New Roman"/>
          <w:sz w:val="24"/>
          <w:szCs w:val="24"/>
          <w:lang w:val="sq-AL"/>
        </w:rPr>
        <w:t>ë</w:t>
      </w:r>
      <w:r w:rsidR="006D6B68" w:rsidRPr="006D6B68">
        <w:rPr>
          <w:rFonts w:ascii="Times New Roman" w:hAnsi="Times New Roman" w:cs="Times New Roman"/>
          <w:sz w:val="24"/>
          <w:szCs w:val="24"/>
          <w:lang w:val="sq-AL"/>
        </w:rPr>
        <w:t xml:space="preserve"> IdentiTek SHA p</w:t>
      </w:r>
      <w:r w:rsidR="006D6B68" w:rsidRPr="006D6B68">
        <w:rPr>
          <w:rFonts w:ascii="Times New Roman" w:hAnsi="Times New Roman" w:cs="Times New Roman"/>
          <w:sz w:val="24"/>
          <w:szCs w:val="24"/>
          <w:lang w:val="sq-AL"/>
        </w:rPr>
        <w:t>ë</w:t>
      </w:r>
      <w:r w:rsidR="006D6B68" w:rsidRPr="006D6B68">
        <w:rPr>
          <w:rFonts w:ascii="Times New Roman" w:hAnsi="Times New Roman" w:cs="Times New Roman"/>
          <w:sz w:val="24"/>
          <w:szCs w:val="24"/>
          <w:lang w:val="sq-AL"/>
        </w:rPr>
        <w:t>r dy vitet 2024-2025</w:t>
      </w:r>
      <w:r w:rsidR="004D41FD" w:rsidRPr="006D6B68">
        <w:rPr>
          <w:rFonts w:ascii="Times New Roman" w:hAnsi="Times New Roman" w:cs="Times New Roman"/>
          <w:sz w:val="24"/>
          <w:szCs w:val="24"/>
          <w:lang w:val="sq-AL"/>
        </w:rPr>
        <w:t xml:space="preserve"> </w:t>
      </w:r>
      <w:r w:rsidRPr="006D6B68">
        <w:rPr>
          <w:rFonts w:ascii="Times New Roman" w:hAnsi="Times New Roman" w:cs="Times New Roman"/>
          <w:sz w:val="24"/>
          <w:szCs w:val="24"/>
          <w:lang w:val="sq-AL"/>
        </w:rPr>
        <w:t>:</w:t>
      </w:r>
    </w:p>
    <w:p w:rsidR="006D6B68" w:rsidRPr="00F749D0" w:rsidRDefault="006D6B68" w:rsidP="00A8221C">
      <w:pPr>
        <w:spacing w:line="360" w:lineRule="auto"/>
        <w:jc w:val="both"/>
        <w:rPr>
          <w:rFonts w:ascii="Times New Roman" w:hAnsi="Times New Roman" w:cs="Times New Roman"/>
          <w:sz w:val="24"/>
          <w:szCs w:val="24"/>
          <w:lang w:val="sq-AL"/>
        </w:rPr>
      </w:pPr>
    </w:p>
    <w:p w:rsidR="001217E3" w:rsidRPr="00F749D0" w:rsidRDefault="001217E3" w:rsidP="001217E3">
      <w:pPr>
        <w:pStyle w:val="Heading2"/>
        <w:spacing w:line="360" w:lineRule="auto"/>
        <w:rPr>
          <w:color w:val="2E74B5" w:themeColor="accent1" w:themeShade="BF"/>
          <w:sz w:val="24"/>
          <w:lang w:val="sq-AL"/>
        </w:rPr>
      </w:pPr>
      <w:bookmarkStart w:id="1" w:name="_Toc163471409"/>
      <w:bookmarkStart w:id="2" w:name="_Toc173401474"/>
      <w:r w:rsidRPr="00F749D0">
        <w:rPr>
          <w:color w:val="2E74B5" w:themeColor="accent1" w:themeShade="BF"/>
          <w:sz w:val="24"/>
          <w:lang w:val="sq-AL"/>
        </w:rPr>
        <w:t>Misioni</w:t>
      </w:r>
      <w:bookmarkEnd w:id="1"/>
      <w:bookmarkEnd w:id="2"/>
    </w:p>
    <w:p w:rsidR="001217E3" w:rsidRPr="00F749D0" w:rsidRDefault="001217E3" w:rsidP="001217E3">
      <w:pPr>
        <w:pStyle w:val="xmsonormal"/>
        <w:shd w:val="clear" w:color="auto" w:fill="FFFFFF"/>
        <w:spacing w:before="0" w:beforeAutospacing="0" w:after="0" w:afterAutospacing="0" w:line="360" w:lineRule="auto"/>
        <w:jc w:val="both"/>
        <w:rPr>
          <w:color w:val="242424"/>
          <w:lang w:val="sq-AL"/>
        </w:rPr>
      </w:pPr>
      <w:r w:rsidRPr="00F749D0">
        <w:rPr>
          <w:color w:val="0D0D0D"/>
          <w:bdr w:val="none" w:sz="0" w:space="0" w:color="auto" w:frame="1"/>
          <w:lang w:val="sq-AL"/>
        </w:rPr>
        <w:t>IdentiTek ka si mision të ofrojë shërbime të një niveli të lartë sigurie, me integritet, të specializuar dhe në përmirësim të vazhdueshëm për prodhimin e dokumenteve biometrike në përputhje me standardet kombëtare dhe ato ndërkombëtare, për shtetasit shqiptarë brenda dhe jashtë vendit dhe shtetasit e huaj që jetojnë në Shqipëri.</w:t>
      </w:r>
    </w:p>
    <w:p w:rsidR="001217E3" w:rsidRPr="00F749D0" w:rsidRDefault="001217E3" w:rsidP="001217E3">
      <w:pPr>
        <w:pStyle w:val="xmsonormal"/>
        <w:shd w:val="clear" w:color="auto" w:fill="FFFFFF"/>
        <w:spacing w:before="0" w:beforeAutospacing="0" w:after="0" w:afterAutospacing="0" w:line="360" w:lineRule="auto"/>
        <w:jc w:val="both"/>
        <w:rPr>
          <w:color w:val="242424"/>
          <w:lang w:val="sq-AL"/>
        </w:rPr>
      </w:pPr>
    </w:p>
    <w:p w:rsidR="001217E3" w:rsidRPr="00F749D0" w:rsidRDefault="001217E3" w:rsidP="001217E3">
      <w:pPr>
        <w:pStyle w:val="Heading2"/>
        <w:spacing w:line="360" w:lineRule="auto"/>
        <w:rPr>
          <w:color w:val="2E74B5" w:themeColor="accent1" w:themeShade="BF"/>
          <w:sz w:val="24"/>
          <w:lang w:val="sq-AL"/>
        </w:rPr>
      </w:pPr>
      <w:bookmarkStart w:id="3" w:name="_Toc163471410"/>
      <w:bookmarkStart w:id="4" w:name="_Toc173401475"/>
      <w:r w:rsidRPr="00F749D0">
        <w:rPr>
          <w:color w:val="2E74B5" w:themeColor="accent1" w:themeShade="BF"/>
          <w:sz w:val="24"/>
          <w:lang w:val="sq-AL"/>
        </w:rPr>
        <w:t>Vizioni</w:t>
      </w:r>
      <w:bookmarkEnd w:id="3"/>
      <w:bookmarkEnd w:id="4"/>
    </w:p>
    <w:p w:rsidR="001217E3" w:rsidRPr="00F749D0" w:rsidRDefault="001217E3" w:rsidP="001217E3">
      <w:pPr>
        <w:pStyle w:val="xmsonormal"/>
        <w:shd w:val="clear" w:color="auto" w:fill="FFFFFF"/>
        <w:spacing w:before="0" w:beforeAutospacing="0" w:after="0" w:afterAutospacing="0" w:line="360" w:lineRule="auto"/>
        <w:jc w:val="both"/>
        <w:rPr>
          <w:color w:val="0D0D0D"/>
          <w:bdr w:val="none" w:sz="0" w:space="0" w:color="auto" w:frame="1"/>
          <w:lang w:val="sq-AL"/>
        </w:rPr>
      </w:pPr>
      <w:r w:rsidRPr="00F749D0">
        <w:rPr>
          <w:color w:val="0D0D0D"/>
          <w:bdr w:val="none" w:sz="0" w:space="0" w:color="auto" w:frame="1"/>
          <w:lang w:val="sq-AL"/>
        </w:rPr>
        <w:t>Vizioni i IdentiTek është të jetë lider në fushën e shërbimeve të identifikimit biometrik dhe printimit të sigurt në territorin e Republikës së Shqipërisë dhe përtej tij. Ne synojmë të ndërtojmë një standard dhe reputacion të padiskutueshëm për cilësi dhe profesionalizëm, duke u angazhuar në inovacionin e vazhdueshëm dhe ofrimin e zgjidhjeve të avancuara teknologjike.</w:t>
      </w:r>
    </w:p>
    <w:p w:rsidR="001217E3" w:rsidRPr="00F749D0" w:rsidRDefault="001217E3" w:rsidP="001217E3">
      <w:pPr>
        <w:pStyle w:val="xmsonormal"/>
        <w:shd w:val="clear" w:color="auto" w:fill="FFFFFF"/>
        <w:spacing w:before="0" w:beforeAutospacing="0" w:after="0" w:afterAutospacing="0" w:line="360" w:lineRule="auto"/>
        <w:jc w:val="both"/>
        <w:rPr>
          <w:color w:val="0D0D0D"/>
          <w:bdr w:val="none" w:sz="0" w:space="0" w:color="auto" w:frame="1"/>
          <w:lang w:val="sq-AL"/>
        </w:rPr>
      </w:pPr>
    </w:p>
    <w:p w:rsidR="001217E3" w:rsidRPr="00F749D0" w:rsidRDefault="001217E3" w:rsidP="001217E3">
      <w:pPr>
        <w:pStyle w:val="Heading2"/>
        <w:spacing w:line="360" w:lineRule="auto"/>
        <w:rPr>
          <w:color w:val="2E74B5" w:themeColor="accent1" w:themeShade="BF"/>
          <w:sz w:val="24"/>
          <w:lang w:val="sq-AL"/>
        </w:rPr>
      </w:pPr>
      <w:bookmarkStart w:id="5" w:name="_Toc173401477"/>
      <w:bookmarkStart w:id="6" w:name="_Toc163471411"/>
      <w:r w:rsidRPr="00F749D0">
        <w:rPr>
          <w:color w:val="2E74B5" w:themeColor="accent1" w:themeShade="BF"/>
          <w:sz w:val="24"/>
          <w:lang w:val="sq-AL"/>
        </w:rPr>
        <w:t>Qëllimi</w:t>
      </w:r>
      <w:bookmarkEnd w:id="5"/>
      <w:r w:rsidRPr="00F749D0">
        <w:rPr>
          <w:color w:val="2E74B5" w:themeColor="accent1" w:themeShade="BF"/>
          <w:sz w:val="24"/>
          <w:lang w:val="sq-AL"/>
        </w:rPr>
        <w:t xml:space="preserve"> </w:t>
      </w:r>
      <w:bookmarkEnd w:id="6"/>
    </w:p>
    <w:p w:rsidR="001217E3" w:rsidRPr="00F749D0" w:rsidRDefault="001217E3" w:rsidP="001217E3">
      <w:pPr>
        <w:pStyle w:val="xmsonormal"/>
        <w:shd w:val="clear" w:color="auto" w:fill="FFFFFF"/>
        <w:spacing w:before="0" w:beforeAutospacing="0" w:after="0" w:afterAutospacing="0" w:line="360" w:lineRule="auto"/>
        <w:jc w:val="both"/>
        <w:rPr>
          <w:color w:val="0D0D0D"/>
          <w:bdr w:val="none" w:sz="0" w:space="0" w:color="auto" w:frame="1"/>
          <w:lang w:val="sq-AL"/>
        </w:rPr>
      </w:pPr>
      <w:r w:rsidRPr="00F749D0">
        <w:rPr>
          <w:color w:val="0D0D0D"/>
          <w:bdr w:val="none" w:sz="0" w:space="0" w:color="auto" w:frame="1"/>
          <w:lang w:val="sq-AL"/>
        </w:rPr>
        <w:t>IdentiTek ka si qëllim kryesor të ofrojë shërbime profesionale, të besueshme dhe efikase për prodhimin e dokumenteve biometrike, duke perfshirë të gjithë hapat nga aplikimi tek shpërndarja e tyre, për shtetasit shqiptarë brenda e jashtë vendit dhe shtetasit e huaj që jetojnë në Shqipëri.</w:t>
      </w:r>
    </w:p>
    <w:p w:rsidR="001217E3" w:rsidRPr="00F749D0" w:rsidRDefault="001217E3" w:rsidP="001217E3">
      <w:pPr>
        <w:pStyle w:val="xmsonormal"/>
        <w:shd w:val="clear" w:color="auto" w:fill="FFFFFF"/>
        <w:spacing w:before="0" w:beforeAutospacing="0" w:after="0" w:afterAutospacing="0" w:line="360" w:lineRule="auto"/>
        <w:jc w:val="both"/>
        <w:rPr>
          <w:color w:val="0D0D0D"/>
          <w:bdr w:val="none" w:sz="0" w:space="0" w:color="auto" w:frame="1"/>
          <w:lang w:val="sq-AL"/>
        </w:rPr>
      </w:pPr>
    </w:p>
    <w:p w:rsidR="001217E3" w:rsidRPr="00F749D0" w:rsidRDefault="001217E3" w:rsidP="001217E3">
      <w:pPr>
        <w:pStyle w:val="xmsonormal"/>
        <w:shd w:val="clear" w:color="auto" w:fill="FFFFFF"/>
        <w:spacing w:before="0" w:beforeAutospacing="0" w:after="0" w:afterAutospacing="0" w:line="360" w:lineRule="auto"/>
        <w:jc w:val="both"/>
        <w:rPr>
          <w:lang w:val="sq-AL"/>
        </w:rPr>
      </w:pPr>
      <w:r w:rsidRPr="00F749D0">
        <w:rPr>
          <w:color w:val="0D0D0D"/>
          <w:bdr w:val="none" w:sz="0" w:space="0" w:color="auto" w:frame="1"/>
          <w:lang w:val="sq-AL"/>
        </w:rPr>
        <w:t>IdentiTek ka tre objektiva kryesor</w:t>
      </w:r>
      <w:r w:rsidRPr="00F749D0">
        <w:rPr>
          <w:lang w:val="sq-AL"/>
        </w:rPr>
        <w:t>ë për të përmbushur qëllimin:</w:t>
      </w:r>
    </w:p>
    <w:p w:rsidR="001217E3" w:rsidRPr="00F749D0" w:rsidRDefault="001217E3" w:rsidP="001217E3">
      <w:pPr>
        <w:pStyle w:val="xmsonormal"/>
        <w:shd w:val="clear" w:color="auto" w:fill="FFFFFF"/>
        <w:spacing w:before="0" w:beforeAutospacing="0" w:after="0" w:afterAutospacing="0" w:line="360" w:lineRule="auto"/>
        <w:jc w:val="both"/>
        <w:rPr>
          <w:color w:val="242424"/>
          <w:lang w:val="sq-AL"/>
        </w:rPr>
      </w:pPr>
    </w:p>
    <w:p w:rsidR="001217E3" w:rsidRPr="00F749D0" w:rsidRDefault="001217E3" w:rsidP="001217E3">
      <w:pPr>
        <w:pStyle w:val="Heading2"/>
        <w:spacing w:line="360" w:lineRule="auto"/>
        <w:rPr>
          <w:color w:val="2E74B5" w:themeColor="accent1" w:themeShade="BF"/>
          <w:sz w:val="24"/>
          <w:lang w:val="sq-AL"/>
        </w:rPr>
      </w:pPr>
      <w:bookmarkStart w:id="7" w:name="_Toc163471412"/>
      <w:bookmarkStart w:id="8" w:name="_Toc173401478"/>
      <w:r w:rsidRPr="00F749D0">
        <w:rPr>
          <w:color w:val="2E74B5" w:themeColor="accent1" w:themeShade="BF"/>
          <w:sz w:val="24"/>
          <w:lang w:val="sq-AL"/>
        </w:rPr>
        <w:t>Objektiva</w:t>
      </w:r>
      <w:bookmarkEnd w:id="7"/>
      <w:bookmarkEnd w:id="8"/>
      <w:r w:rsidR="006D6B68">
        <w:rPr>
          <w:color w:val="2E74B5" w:themeColor="accent1" w:themeShade="BF"/>
          <w:sz w:val="24"/>
          <w:lang w:val="sq-AL"/>
        </w:rPr>
        <w:t xml:space="preserve"> Strategjike</w:t>
      </w:r>
    </w:p>
    <w:p w:rsidR="001217E3" w:rsidRPr="00F749D0" w:rsidRDefault="001217E3" w:rsidP="001217E3">
      <w:pPr>
        <w:pStyle w:val="xmsonormal"/>
        <w:numPr>
          <w:ilvl w:val="0"/>
          <w:numId w:val="2"/>
        </w:numPr>
        <w:shd w:val="clear" w:color="auto" w:fill="FFFFFF"/>
        <w:spacing w:before="0" w:beforeAutospacing="0" w:after="0" w:afterAutospacing="0" w:line="360" w:lineRule="auto"/>
        <w:jc w:val="both"/>
        <w:rPr>
          <w:color w:val="0D0D0D"/>
          <w:bdr w:val="none" w:sz="0" w:space="0" w:color="auto" w:frame="1"/>
          <w:lang w:val="sq-AL"/>
        </w:rPr>
      </w:pPr>
      <w:r w:rsidRPr="00F749D0">
        <w:rPr>
          <w:b/>
          <w:bCs/>
          <w:color w:val="0D0D0D"/>
          <w:bdr w:val="none" w:sz="0" w:space="0" w:color="auto" w:frame="1"/>
          <w:lang w:val="sq-AL"/>
        </w:rPr>
        <w:t>Mbajtja e një standardi të lartë për ofrimin e shërbimit në kohë e në mënyrë profesionale:</w:t>
      </w:r>
      <w:r w:rsidRPr="00F749D0">
        <w:rPr>
          <w:color w:val="0D0D0D"/>
          <w:bdr w:val="none" w:sz="0" w:space="0" w:color="auto" w:frame="1"/>
          <w:lang w:val="sq-AL"/>
        </w:rPr>
        <w:t xml:space="preserve"> Këtu përfshihet respektimi i afateve të prodhimit dhe shpërndarjes së dokumenteve biometrike si edhe ofrimi i shërbimeve me nivel të lartë ndaj qytetarëve gjatë çdo procesi aplikimi pë pajisjen me dokumente biometrike. </w:t>
      </w:r>
    </w:p>
    <w:p w:rsidR="001217E3" w:rsidRPr="00F749D0" w:rsidRDefault="001217E3" w:rsidP="001217E3">
      <w:pPr>
        <w:pStyle w:val="xmsonormal"/>
        <w:numPr>
          <w:ilvl w:val="0"/>
          <w:numId w:val="2"/>
        </w:numPr>
        <w:shd w:val="clear" w:color="auto" w:fill="FFFFFF"/>
        <w:spacing w:before="0" w:beforeAutospacing="0" w:after="0" w:afterAutospacing="0" w:line="360" w:lineRule="auto"/>
        <w:jc w:val="both"/>
        <w:rPr>
          <w:lang w:val="sq-AL"/>
        </w:rPr>
      </w:pPr>
      <w:r w:rsidRPr="00F749D0">
        <w:rPr>
          <w:b/>
          <w:bCs/>
          <w:color w:val="0D0D0D"/>
          <w:bdr w:val="none" w:sz="0" w:space="0" w:color="auto" w:frame="1"/>
          <w:lang w:val="sq-AL"/>
        </w:rPr>
        <w:lastRenderedPageBreak/>
        <w:t>Inovacioni Teknologjik:</w:t>
      </w:r>
      <w:r w:rsidRPr="00F749D0">
        <w:rPr>
          <w:color w:val="0D0D0D"/>
          <w:bdr w:val="none" w:sz="0" w:space="0" w:color="auto" w:frame="1"/>
          <w:lang w:val="sq-AL"/>
        </w:rPr>
        <w:t> Të qëndrojë në krye të zhvillimeve teknologjike në fushën e prodhimit të dokumenteve të identifikimit biometrik, duke siguruar që kompania të jetë në gjendje të përdorë teknologji në mënyrë efikase për të garantuar sigurinë dhe integritetin e e produkteve dhe shërbimeve të saj. </w:t>
      </w:r>
      <w:r w:rsidRPr="00F749D0">
        <w:rPr>
          <w:lang w:val="sq-AL"/>
        </w:rPr>
        <w:t xml:space="preserve"> </w:t>
      </w:r>
    </w:p>
    <w:p w:rsidR="001217E3" w:rsidRPr="00F749D0" w:rsidRDefault="001217E3" w:rsidP="001217E3">
      <w:pPr>
        <w:pStyle w:val="xmsonormal"/>
        <w:numPr>
          <w:ilvl w:val="0"/>
          <w:numId w:val="2"/>
        </w:numPr>
        <w:shd w:val="clear" w:color="auto" w:fill="FFFFFF"/>
        <w:spacing w:before="0" w:beforeAutospacing="0" w:after="0" w:afterAutospacing="0" w:line="360" w:lineRule="auto"/>
        <w:jc w:val="both"/>
        <w:rPr>
          <w:bCs/>
          <w:color w:val="0D0D0D"/>
          <w:bdr w:val="none" w:sz="0" w:space="0" w:color="auto" w:frame="1"/>
          <w:lang w:val="sq-AL"/>
        </w:rPr>
      </w:pPr>
      <w:r w:rsidRPr="00F749D0">
        <w:rPr>
          <w:b/>
          <w:bCs/>
          <w:color w:val="0D0D0D"/>
          <w:bdr w:val="none" w:sz="0" w:space="0" w:color="auto" w:frame="1"/>
          <w:lang w:val="sq-AL"/>
        </w:rPr>
        <w:t xml:space="preserve">Anëtarësimi i Shqipërisë në ICAO PKD: </w:t>
      </w:r>
      <w:r w:rsidRPr="00F749D0">
        <w:rPr>
          <w:bCs/>
          <w:color w:val="0D0D0D"/>
          <w:bdr w:val="none" w:sz="0" w:space="0" w:color="auto" w:frame="1"/>
          <w:lang w:val="sq-AL"/>
        </w:rPr>
        <w:t>Të arrijë njohjen e pasaportës biometrike shqiptare dhe të kryejë shkëmbimin periodik të të dhënave me Drejtorinë e Celësave Publikë (PKD) të Organizatës Ndërkombëtare të Aviacionit Civil (ICAO).</w:t>
      </w: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6D6B68" w:rsidRPr="00F749D0" w:rsidRDefault="006D6B68"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014DBA" w:rsidRPr="00F749D0" w:rsidRDefault="00014DBA" w:rsidP="00014DBA">
      <w:pPr>
        <w:pStyle w:val="xmsonormal"/>
        <w:shd w:val="clear" w:color="auto" w:fill="FFFFFF"/>
        <w:spacing w:before="0" w:beforeAutospacing="0" w:after="0" w:afterAutospacing="0" w:line="360" w:lineRule="auto"/>
        <w:jc w:val="both"/>
        <w:rPr>
          <w:bCs/>
          <w:color w:val="0D0D0D"/>
          <w:bdr w:val="none" w:sz="0" w:space="0" w:color="auto" w:frame="1"/>
          <w:lang w:val="sq-AL"/>
        </w:rPr>
      </w:pPr>
    </w:p>
    <w:p w:rsidR="00F90FF8" w:rsidRPr="00587754" w:rsidRDefault="00F90FF8" w:rsidP="00587754">
      <w:pPr>
        <w:pStyle w:val="Heading1"/>
        <w:numPr>
          <w:ilvl w:val="0"/>
          <w:numId w:val="12"/>
        </w:numPr>
        <w:rPr>
          <w:b/>
          <w:lang w:val="sq-AL"/>
        </w:rPr>
      </w:pPr>
      <w:bookmarkStart w:id="9" w:name="_Toc173401480"/>
      <w:r w:rsidRPr="00587754">
        <w:rPr>
          <w:b/>
          <w:lang w:val="sq-AL"/>
        </w:rPr>
        <w:lastRenderedPageBreak/>
        <w:t>Harta Konceptuale e KPI-ve, IdentiTek SHA</w:t>
      </w:r>
      <w:bookmarkEnd w:id="9"/>
    </w:p>
    <w:p w:rsidR="0056119E" w:rsidRPr="00F749D0" w:rsidRDefault="0056119E">
      <w:pPr>
        <w:rPr>
          <w:rFonts w:ascii="Times New Roman" w:hAnsi="Times New Roman" w:cs="Times New Roman"/>
          <w:sz w:val="24"/>
          <w:szCs w:val="24"/>
          <w:lang w:val="sq-AL"/>
        </w:rPr>
      </w:pPr>
    </w:p>
    <w:tbl>
      <w:tblPr>
        <w:tblStyle w:val="TableGrid"/>
        <w:tblW w:w="10890" w:type="dxa"/>
        <w:tblInd w:w="-545" w:type="dxa"/>
        <w:tblLook w:val="04A0" w:firstRow="1" w:lastRow="0" w:firstColumn="1" w:lastColumn="0" w:noHBand="0" w:noVBand="1"/>
      </w:tblPr>
      <w:tblGrid>
        <w:gridCol w:w="5220"/>
        <w:gridCol w:w="5670"/>
      </w:tblGrid>
      <w:tr w:rsidR="00F90FF8" w:rsidRPr="00F749D0" w:rsidTr="00F90FF8">
        <w:trPr>
          <w:trHeight w:val="300"/>
        </w:trPr>
        <w:tc>
          <w:tcPr>
            <w:tcW w:w="10890" w:type="dxa"/>
            <w:gridSpan w:val="2"/>
            <w:tcBorders>
              <w:top w:val="single" w:sz="4" w:space="0" w:color="auto"/>
              <w:left w:val="single" w:sz="4" w:space="0" w:color="auto"/>
              <w:bottom w:val="nil"/>
              <w:right w:val="single" w:sz="4" w:space="0" w:color="auto"/>
            </w:tcBorders>
            <w:shd w:val="clear" w:color="auto" w:fill="DEEAF6" w:themeFill="accent1" w:themeFillTint="33"/>
            <w:hideMark/>
          </w:tcPr>
          <w:p w:rsidR="00F90FF8" w:rsidRPr="00F749D0" w:rsidRDefault="00F90FF8" w:rsidP="00F96201">
            <w:pPr>
              <w:spacing w:line="360" w:lineRule="auto"/>
              <w:jc w:val="center"/>
              <w:rPr>
                <w:rFonts w:ascii="Times New Roman" w:hAnsi="Times New Roman" w:cs="Times New Roman"/>
                <w:b/>
                <w:bCs/>
                <w:color w:val="0D0D0D"/>
                <w:sz w:val="24"/>
                <w:szCs w:val="24"/>
                <w:bdr w:val="none" w:sz="0" w:space="0" w:color="auto" w:frame="1"/>
                <w:lang w:val="sq-AL"/>
              </w:rPr>
            </w:pPr>
            <w:r w:rsidRPr="00F749D0">
              <w:rPr>
                <w:rFonts w:ascii="Times New Roman" w:hAnsi="Times New Roman" w:cs="Times New Roman"/>
                <w:b/>
                <w:bCs/>
                <w:color w:val="0D0D0D"/>
                <w:sz w:val="24"/>
                <w:szCs w:val="24"/>
                <w:bdr w:val="none" w:sz="0" w:space="0" w:color="auto" w:frame="1"/>
                <w:lang w:val="sq-AL"/>
              </w:rPr>
              <w:t>Qëllimi Kryesor</w:t>
            </w:r>
          </w:p>
        </w:tc>
      </w:tr>
      <w:tr w:rsidR="00F90FF8" w:rsidRPr="00F749D0" w:rsidTr="00F90FF8">
        <w:trPr>
          <w:trHeight w:val="1260"/>
        </w:trPr>
        <w:tc>
          <w:tcPr>
            <w:tcW w:w="10890" w:type="dxa"/>
            <w:gridSpan w:val="2"/>
            <w:tcBorders>
              <w:top w:val="nil"/>
              <w:left w:val="single" w:sz="4" w:space="0" w:color="auto"/>
              <w:bottom w:val="single" w:sz="4" w:space="0" w:color="auto"/>
              <w:right w:val="single" w:sz="4" w:space="0" w:color="auto"/>
            </w:tcBorders>
            <w:shd w:val="clear" w:color="auto" w:fill="DEEAF6" w:themeFill="accent1" w:themeFillTint="33"/>
            <w:hideMark/>
          </w:tcPr>
          <w:p w:rsidR="00F90FF8" w:rsidRPr="00F749D0" w:rsidRDefault="00F90FF8" w:rsidP="00F96201">
            <w:pPr>
              <w:spacing w:line="360" w:lineRule="auto"/>
              <w:jc w:val="center"/>
              <w:rPr>
                <w:rFonts w:ascii="Times New Roman" w:hAnsi="Times New Roman" w:cs="Times New Roman"/>
                <w:b/>
                <w:bCs/>
                <w:color w:val="0D0D0D"/>
                <w:sz w:val="24"/>
                <w:szCs w:val="24"/>
                <w:bdr w:val="none" w:sz="0" w:space="0" w:color="auto" w:frame="1"/>
                <w:lang w:val="sq-AL"/>
              </w:rPr>
            </w:pPr>
            <w:r w:rsidRPr="00F749D0">
              <w:rPr>
                <w:rFonts w:ascii="Times New Roman" w:hAnsi="Times New Roman" w:cs="Times New Roman"/>
                <w:b/>
                <w:bCs/>
                <w:color w:val="0D0D0D"/>
                <w:sz w:val="24"/>
                <w:szCs w:val="24"/>
                <w:bdr w:val="none" w:sz="0" w:space="0" w:color="auto" w:frame="1"/>
                <w:lang w:val="sq-AL"/>
              </w:rPr>
              <w:t xml:space="preserve">Të </w:t>
            </w:r>
            <w:r w:rsidRPr="00F749D0">
              <w:rPr>
                <w:rFonts w:ascii="Times New Roman" w:hAnsi="Times New Roman" w:cs="Times New Roman"/>
                <w:b/>
                <w:color w:val="0D0D0D"/>
                <w:sz w:val="24"/>
                <w:szCs w:val="24"/>
                <w:bdr w:val="none" w:sz="0" w:space="0" w:color="auto" w:frame="1"/>
                <w:lang w:val="sq-AL"/>
              </w:rPr>
              <w:t>ofrojë shërbime profesionale, të besueshme dhe efikase për prodhimin e dokumenteve biometrike, duke perfshirë të gjithë hapat nga aplikimi tek shpërndarja e tyre, për shtetasit shqiptarë brenda e jashtë vendit dhe shtetasit e huaj që jetojnë në Shqipëri</w:t>
            </w:r>
          </w:p>
        </w:tc>
      </w:tr>
      <w:tr w:rsidR="00F90FF8" w:rsidRPr="00F749D0" w:rsidTr="00F90FF8">
        <w:trPr>
          <w:trHeight w:val="422"/>
        </w:trPr>
        <w:tc>
          <w:tcPr>
            <w:tcW w:w="522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jc w:val="center"/>
              <w:rPr>
                <w:rFonts w:ascii="Times New Roman" w:hAnsi="Times New Roman" w:cs="Times New Roman"/>
                <w:b/>
                <w:bCs/>
                <w:color w:val="0D0D0D"/>
                <w:sz w:val="24"/>
                <w:szCs w:val="24"/>
                <w:bdr w:val="none" w:sz="0" w:space="0" w:color="auto" w:frame="1"/>
                <w:lang w:val="sq-AL"/>
              </w:rPr>
            </w:pPr>
            <w:r w:rsidRPr="00F749D0">
              <w:rPr>
                <w:rFonts w:ascii="Times New Roman" w:hAnsi="Times New Roman" w:cs="Times New Roman"/>
                <w:b/>
                <w:bCs/>
                <w:color w:val="0D0D0D"/>
                <w:sz w:val="24"/>
                <w:szCs w:val="24"/>
                <w:bdr w:val="none" w:sz="0" w:space="0" w:color="auto" w:frame="1"/>
                <w:lang w:val="sq-AL"/>
              </w:rPr>
              <w:t>Objektiva</w:t>
            </w:r>
            <w:r w:rsidR="00F749D0">
              <w:rPr>
                <w:rFonts w:ascii="Times New Roman" w:hAnsi="Times New Roman" w:cs="Times New Roman"/>
                <w:b/>
                <w:bCs/>
                <w:color w:val="0D0D0D"/>
                <w:sz w:val="24"/>
                <w:szCs w:val="24"/>
                <w:bdr w:val="none" w:sz="0" w:space="0" w:color="auto" w:frame="1"/>
                <w:lang w:val="sq-AL"/>
              </w:rPr>
              <w:t xml:space="preserve"> Strategjik</w:t>
            </w:r>
            <w:r w:rsidR="00F749D0" w:rsidRPr="00F749D0">
              <w:rPr>
                <w:rFonts w:ascii="Times New Roman" w:hAnsi="Times New Roman" w:cs="Times New Roman"/>
                <w:b/>
                <w:bCs/>
                <w:color w:val="0D0D0D"/>
                <w:sz w:val="24"/>
                <w:szCs w:val="24"/>
                <w:bdr w:val="none" w:sz="0" w:space="0" w:color="auto" w:frame="1"/>
                <w:lang w:val="sq-AL"/>
              </w:rPr>
              <w:t>ë</w:t>
            </w:r>
          </w:p>
        </w:tc>
        <w:tc>
          <w:tcPr>
            <w:tcW w:w="567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jc w:val="center"/>
              <w:rPr>
                <w:rFonts w:ascii="Times New Roman" w:hAnsi="Times New Roman" w:cs="Times New Roman"/>
                <w:b/>
                <w:bCs/>
                <w:color w:val="0D0D0D"/>
                <w:sz w:val="24"/>
                <w:szCs w:val="24"/>
                <w:bdr w:val="none" w:sz="0" w:space="0" w:color="auto" w:frame="1"/>
                <w:lang w:val="sq-AL"/>
              </w:rPr>
            </w:pPr>
            <w:r w:rsidRPr="00F749D0">
              <w:rPr>
                <w:rFonts w:ascii="Times New Roman" w:hAnsi="Times New Roman" w:cs="Times New Roman"/>
                <w:b/>
                <w:bCs/>
                <w:color w:val="0D0D0D"/>
                <w:sz w:val="24"/>
                <w:szCs w:val="24"/>
                <w:bdr w:val="none" w:sz="0" w:space="0" w:color="auto" w:frame="1"/>
                <w:lang w:val="sq-AL"/>
              </w:rPr>
              <w:t>Indikatorë</w:t>
            </w:r>
          </w:p>
        </w:tc>
      </w:tr>
      <w:tr w:rsidR="00F90FF8" w:rsidRPr="00F749D0" w:rsidTr="00F90FF8">
        <w:trPr>
          <w:trHeight w:val="1169"/>
        </w:trPr>
        <w:tc>
          <w:tcPr>
            <w:tcW w:w="5220" w:type="dxa"/>
            <w:vMerge w:val="restart"/>
            <w:tcBorders>
              <w:top w:val="single" w:sz="4" w:space="0" w:color="auto"/>
              <w:left w:val="single" w:sz="4" w:space="0" w:color="auto"/>
              <w:bottom w:val="single" w:sz="4" w:space="0" w:color="auto"/>
              <w:right w:val="single" w:sz="4" w:space="0" w:color="auto"/>
            </w:tcBorders>
            <w:hideMark/>
          </w:tcPr>
          <w:p w:rsidR="00F90FF8" w:rsidRPr="00F749D0" w:rsidRDefault="00F90FF8">
            <w:pPr>
              <w:pStyle w:val="xmsonormal"/>
              <w:shd w:val="clear" w:color="auto" w:fill="FFFFFF"/>
              <w:spacing w:before="0" w:beforeAutospacing="0" w:after="0" w:afterAutospacing="0" w:line="360" w:lineRule="auto"/>
              <w:jc w:val="both"/>
              <w:rPr>
                <w:color w:val="0D0D0D"/>
                <w:bdr w:val="none" w:sz="0" w:space="0" w:color="auto" w:frame="1"/>
                <w:lang w:val="sq-AL"/>
              </w:rPr>
            </w:pPr>
            <w:r w:rsidRPr="00F749D0">
              <w:rPr>
                <w:b/>
                <w:bCs/>
                <w:color w:val="0D0D0D"/>
                <w:bdr w:val="none" w:sz="0" w:space="0" w:color="auto" w:frame="1"/>
                <w:lang w:val="sq-AL"/>
              </w:rPr>
              <w:t>I.</w:t>
            </w:r>
            <w:r w:rsidR="00F749D0">
              <w:rPr>
                <w:b/>
                <w:bCs/>
                <w:color w:val="0D0D0D"/>
                <w:bdr w:val="none" w:sz="0" w:space="0" w:color="auto" w:frame="1"/>
                <w:lang w:val="sq-AL"/>
              </w:rPr>
              <w:t xml:space="preserve"> </w:t>
            </w:r>
            <w:r w:rsidRPr="00F749D0">
              <w:rPr>
                <w:b/>
                <w:bCs/>
                <w:color w:val="0D0D0D"/>
                <w:bdr w:val="none" w:sz="0" w:space="0" w:color="auto" w:frame="1"/>
                <w:lang w:val="sq-AL"/>
              </w:rPr>
              <w:t>Mbajtja e një standardi të lartë për ofrimin e shërbimit në kohë e në mënyrë profesionale</w:t>
            </w:r>
          </w:p>
          <w:p w:rsidR="00F90FF8" w:rsidRPr="00F749D0" w:rsidRDefault="00F90FF8">
            <w:pPr>
              <w:pStyle w:val="xmsonormal"/>
              <w:shd w:val="clear" w:color="auto" w:fill="FFFFFF"/>
              <w:spacing w:before="0" w:beforeAutospacing="0" w:after="0" w:afterAutospacing="0" w:line="360" w:lineRule="auto"/>
              <w:jc w:val="both"/>
              <w:rPr>
                <w:bCs/>
                <w:color w:val="0D0D0D"/>
                <w:bdr w:val="none" w:sz="0" w:space="0" w:color="auto" w:frame="1"/>
                <w:lang w:val="sq-AL"/>
              </w:rPr>
            </w:pPr>
            <w:r w:rsidRPr="00F749D0">
              <w:rPr>
                <w:color w:val="0D0D0D"/>
                <w:bdr w:val="none" w:sz="0" w:space="0" w:color="auto" w:frame="1"/>
                <w:lang w:val="sq-AL"/>
              </w:rPr>
              <w:t>Këtu përfshihet respektimi i afateve të prodhimit dhe shpërndarjes së dokumenteve biometrike si edhe ofrimi i shërbimeve me nivel të lartë ndaj qytetarëve gjatë çdo procesi aplikimi për pajisjen me dokumente biometrike. </w:t>
            </w:r>
          </w:p>
        </w:tc>
        <w:tc>
          <w:tcPr>
            <w:tcW w:w="567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r w:rsidRPr="00F749D0">
              <w:rPr>
                <w:rFonts w:ascii="Times New Roman" w:hAnsi="Times New Roman" w:cs="Times New Roman"/>
                <w:color w:val="0D0D0D"/>
                <w:sz w:val="24"/>
                <w:szCs w:val="24"/>
                <w:bdr w:val="none" w:sz="0" w:space="0" w:color="auto" w:frame="1"/>
                <w:lang w:val="sq-AL"/>
              </w:rPr>
              <w:t>1. Kryerja në kohë e prodhimit dhe shpërndarjes së Letërnjoftimit Elektronik brenda dhe jashtë vendit</w:t>
            </w:r>
          </w:p>
        </w:tc>
      </w:tr>
      <w:tr w:rsidR="00F90FF8" w:rsidRPr="00F749D0" w:rsidTr="00F90FF8">
        <w:trPr>
          <w:trHeight w:val="953"/>
        </w:trPr>
        <w:tc>
          <w:tcPr>
            <w:tcW w:w="5220" w:type="dxa"/>
            <w:vMerge/>
            <w:tcBorders>
              <w:top w:val="single" w:sz="4" w:space="0" w:color="auto"/>
              <w:left w:val="single" w:sz="4" w:space="0" w:color="auto"/>
              <w:bottom w:val="single" w:sz="4" w:space="0" w:color="auto"/>
              <w:right w:val="single" w:sz="4" w:space="0" w:color="auto"/>
            </w:tcBorders>
            <w:vAlign w:val="center"/>
            <w:hideMark/>
          </w:tcPr>
          <w:p w:rsidR="00F90FF8" w:rsidRPr="00F749D0" w:rsidRDefault="00F90FF8">
            <w:pPr>
              <w:rPr>
                <w:rFonts w:ascii="Times New Roman" w:eastAsia="Times New Roman" w:hAnsi="Times New Roman" w:cs="Times New Roman"/>
                <w:bCs/>
                <w:color w:val="0D0D0D"/>
                <w:sz w:val="24"/>
                <w:szCs w:val="24"/>
                <w:bdr w:val="none" w:sz="0" w:space="0" w:color="auto" w:frame="1"/>
                <w:lang w:val="sq-AL"/>
              </w:rPr>
            </w:pPr>
          </w:p>
        </w:tc>
        <w:tc>
          <w:tcPr>
            <w:tcW w:w="5670" w:type="dxa"/>
            <w:tcBorders>
              <w:top w:val="single" w:sz="4" w:space="0" w:color="auto"/>
              <w:left w:val="single" w:sz="4" w:space="0" w:color="auto"/>
              <w:bottom w:val="single" w:sz="4" w:space="0" w:color="auto"/>
              <w:right w:val="single" w:sz="4" w:space="0" w:color="auto"/>
            </w:tcBorders>
          </w:tcPr>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r w:rsidRPr="00F749D0">
              <w:rPr>
                <w:rFonts w:ascii="Times New Roman" w:hAnsi="Times New Roman" w:cs="Times New Roman"/>
                <w:color w:val="0D0D0D"/>
                <w:sz w:val="24"/>
                <w:szCs w:val="24"/>
                <w:bdr w:val="none" w:sz="0" w:space="0" w:color="auto" w:frame="1"/>
                <w:lang w:val="sq-AL"/>
              </w:rPr>
              <w:t>2. Kryerja në kohë e prodhimit dhe shpërndarjes së pasaportave biometrike brenda dhe jashtë vendit</w:t>
            </w:r>
          </w:p>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p>
        </w:tc>
      </w:tr>
      <w:tr w:rsidR="00F90FF8" w:rsidRPr="00F749D0" w:rsidTr="00F90FF8">
        <w:trPr>
          <w:trHeight w:val="1142"/>
        </w:trPr>
        <w:tc>
          <w:tcPr>
            <w:tcW w:w="5220" w:type="dxa"/>
            <w:vMerge/>
            <w:tcBorders>
              <w:top w:val="single" w:sz="4" w:space="0" w:color="auto"/>
              <w:left w:val="single" w:sz="4" w:space="0" w:color="auto"/>
              <w:bottom w:val="single" w:sz="4" w:space="0" w:color="auto"/>
              <w:right w:val="single" w:sz="4" w:space="0" w:color="auto"/>
            </w:tcBorders>
            <w:vAlign w:val="center"/>
            <w:hideMark/>
          </w:tcPr>
          <w:p w:rsidR="00F90FF8" w:rsidRPr="00F749D0" w:rsidRDefault="00F90FF8">
            <w:pPr>
              <w:rPr>
                <w:rFonts w:ascii="Times New Roman" w:eastAsia="Times New Roman" w:hAnsi="Times New Roman" w:cs="Times New Roman"/>
                <w:bCs/>
                <w:color w:val="0D0D0D"/>
                <w:sz w:val="24"/>
                <w:szCs w:val="24"/>
                <w:bdr w:val="none" w:sz="0" w:space="0" w:color="auto" w:frame="1"/>
                <w:lang w:val="sq-AL"/>
              </w:rPr>
            </w:pPr>
          </w:p>
        </w:tc>
        <w:tc>
          <w:tcPr>
            <w:tcW w:w="567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r w:rsidRPr="00F749D0">
              <w:rPr>
                <w:rFonts w:ascii="Times New Roman" w:hAnsi="Times New Roman" w:cs="Times New Roman"/>
                <w:color w:val="0D0D0D"/>
                <w:sz w:val="24"/>
                <w:szCs w:val="24"/>
                <w:bdr w:val="none" w:sz="0" w:space="0" w:color="auto" w:frame="1"/>
                <w:lang w:val="sq-AL"/>
              </w:rPr>
              <w:t xml:space="preserve">3. Kryerja në kohë e prodhimit dhe shpërndarjes së dokumenteve biometrike për shtetasit e huaj që jetojnë në Shqipëri </w:t>
            </w:r>
          </w:p>
        </w:tc>
      </w:tr>
      <w:tr w:rsidR="00F90FF8" w:rsidRPr="00F749D0" w:rsidTr="00F90FF8">
        <w:trPr>
          <w:trHeight w:val="782"/>
        </w:trPr>
        <w:tc>
          <w:tcPr>
            <w:tcW w:w="5220" w:type="dxa"/>
            <w:vMerge/>
            <w:tcBorders>
              <w:top w:val="single" w:sz="4" w:space="0" w:color="auto"/>
              <w:left w:val="single" w:sz="4" w:space="0" w:color="auto"/>
              <w:bottom w:val="single" w:sz="4" w:space="0" w:color="auto"/>
              <w:right w:val="single" w:sz="4" w:space="0" w:color="auto"/>
            </w:tcBorders>
            <w:vAlign w:val="center"/>
            <w:hideMark/>
          </w:tcPr>
          <w:p w:rsidR="00F90FF8" w:rsidRPr="00F749D0" w:rsidRDefault="00F90FF8">
            <w:pPr>
              <w:rPr>
                <w:rFonts w:ascii="Times New Roman" w:eastAsia="Times New Roman" w:hAnsi="Times New Roman" w:cs="Times New Roman"/>
                <w:bCs/>
                <w:color w:val="0D0D0D"/>
                <w:sz w:val="24"/>
                <w:szCs w:val="24"/>
                <w:bdr w:val="none" w:sz="0" w:space="0" w:color="auto" w:frame="1"/>
                <w:lang w:val="sq-AL"/>
              </w:rPr>
            </w:pPr>
          </w:p>
        </w:tc>
        <w:tc>
          <w:tcPr>
            <w:tcW w:w="567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r w:rsidRPr="00F749D0">
              <w:rPr>
                <w:rFonts w:ascii="Times New Roman" w:hAnsi="Times New Roman" w:cs="Times New Roman"/>
                <w:color w:val="0D0D0D"/>
                <w:sz w:val="24"/>
                <w:szCs w:val="24"/>
                <w:bdr w:val="none" w:sz="0" w:space="0" w:color="auto" w:frame="1"/>
                <w:lang w:val="sq-AL"/>
              </w:rPr>
              <w:t>4.Përmirësimi i bazës ligjore, Rregulloreve e Urdhrave të brendshëm për të përmirësuar e standartizuar praktika</w:t>
            </w:r>
          </w:p>
        </w:tc>
      </w:tr>
      <w:tr w:rsidR="00F90FF8" w:rsidRPr="00F749D0" w:rsidTr="00F90FF8">
        <w:trPr>
          <w:trHeight w:val="872"/>
        </w:trPr>
        <w:tc>
          <w:tcPr>
            <w:tcW w:w="5220" w:type="dxa"/>
            <w:vMerge/>
            <w:tcBorders>
              <w:top w:val="single" w:sz="4" w:space="0" w:color="auto"/>
              <w:left w:val="single" w:sz="4" w:space="0" w:color="auto"/>
              <w:bottom w:val="single" w:sz="4" w:space="0" w:color="auto"/>
              <w:right w:val="single" w:sz="4" w:space="0" w:color="auto"/>
            </w:tcBorders>
            <w:vAlign w:val="center"/>
            <w:hideMark/>
          </w:tcPr>
          <w:p w:rsidR="00F90FF8" w:rsidRPr="00F749D0" w:rsidRDefault="00F90FF8">
            <w:pPr>
              <w:rPr>
                <w:rFonts w:ascii="Times New Roman" w:eastAsia="Times New Roman" w:hAnsi="Times New Roman" w:cs="Times New Roman"/>
                <w:bCs/>
                <w:color w:val="0D0D0D"/>
                <w:sz w:val="24"/>
                <w:szCs w:val="24"/>
                <w:bdr w:val="none" w:sz="0" w:space="0" w:color="auto" w:frame="1"/>
                <w:lang w:val="sq-AL"/>
              </w:rPr>
            </w:pPr>
          </w:p>
        </w:tc>
        <w:tc>
          <w:tcPr>
            <w:tcW w:w="567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r w:rsidRPr="00F749D0">
              <w:rPr>
                <w:rFonts w:ascii="Times New Roman" w:hAnsi="Times New Roman" w:cs="Times New Roman"/>
                <w:color w:val="0D0D0D"/>
                <w:sz w:val="24"/>
                <w:szCs w:val="24"/>
                <w:bdr w:val="none" w:sz="0" w:space="0" w:color="auto" w:frame="1"/>
                <w:lang w:val="sq-AL"/>
              </w:rPr>
              <w:t>5. Mbajtja e pasqyrave financiare të shoqërisë sipas standardeve ndërkombëtare të Raportimit Financiar</w:t>
            </w:r>
          </w:p>
        </w:tc>
      </w:tr>
      <w:tr w:rsidR="00F90FF8" w:rsidRPr="00F749D0" w:rsidTr="00F90FF8">
        <w:trPr>
          <w:trHeight w:val="1610"/>
        </w:trPr>
        <w:tc>
          <w:tcPr>
            <w:tcW w:w="5220" w:type="dxa"/>
            <w:vMerge w:val="restart"/>
            <w:tcBorders>
              <w:top w:val="single" w:sz="4" w:space="0" w:color="auto"/>
              <w:left w:val="single" w:sz="4" w:space="0" w:color="auto"/>
              <w:bottom w:val="single" w:sz="4" w:space="0" w:color="auto"/>
              <w:right w:val="single" w:sz="4" w:space="0" w:color="auto"/>
            </w:tcBorders>
            <w:hideMark/>
          </w:tcPr>
          <w:p w:rsidR="00F90FF8" w:rsidRPr="00F749D0" w:rsidRDefault="00F90FF8">
            <w:pPr>
              <w:pStyle w:val="xmsonormal"/>
              <w:shd w:val="clear" w:color="auto" w:fill="FFFFFF"/>
              <w:spacing w:before="0" w:beforeAutospacing="0" w:after="0" w:afterAutospacing="0" w:line="360" w:lineRule="auto"/>
              <w:jc w:val="both"/>
              <w:rPr>
                <w:b/>
                <w:bCs/>
                <w:color w:val="0D0D0D"/>
                <w:bdr w:val="none" w:sz="0" w:space="0" w:color="auto" w:frame="1"/>
                <w:lang w:val="sq-AL"/>
              </w:rPr>
            </w:pPr>
            <w:r w:rsidRPr="00F749D0">
              <w:rPr>
                <w:b/>
                <w:bCs/>
                <w:color w:val="0D0D0D"/>
                <w:bdr w:val="none" w:sz="0" w:space="0" w:color="auto" w:frame="1"/>
                <w:lang w:val="sq-AL"/>
              </w:rPr>
              <w:t>II. Inovacioni Teknologjik</w:t>
            </w:r>
          </w:p>
          <w:p w:rsidR="00F90FF8" w:rsidRPr="00F749D0" w:rsidRDefault="00F90FF8">
            <w:pPr>
              <w:pStyle w:val="xmsonormal"/>
              <w:shd w:val="clear" w:color="auto" w:fill="FFFFFF"/>
              <w:spacing w:before="0" w:beforeAutospacing="0" w:after="0" w:afterAutospacing="0" w:line="360" w:lineRule="auto"/>
              <w:jc w:val="both"/>
              <w:rPr>
                <w:bCs/>
                <w:color w:val="0D0D0D"/>
                <w:bdr w:val="none" w:sz="0" w:space="0" w:color="auto" w:frame="1"/>
                <w:lang w:val="sq-AL"/>
              </w:rPr>
            </w:pPr>
            <w:r w:rsidRPr="00F749D0">
              <w:rPr>
                <w:color w:val="0D0D0D"/>
                <w:bdr w:val="none" w:sz="0" w:space="0" w:color="auto" w:frame="1"/>
                <w:lang w:val="sq-AL"/>
              </w:rPr>
              <w:t>Të qëndrojë në krye të zhvillimeve teknologjike në fushën e prodhimit të dokumenteve të identifikimit biometrik, duke siguruar që kompania të jetë në gjendje të përdorë teknologji në mënyrë efikase për të garantuar sigurinë dhe integritetin e produkteve dhe shërbimeve të saj të saj. </w:t>
            </w:r>
          </w:p>
        </w:tc>
        <w:tc>
          <w:tcPr>
            <w:tcW w:w="567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r w:rsidRPr="00F749D0">
              <w:rPr>
                <w:rFonts w:ascii="Times New Roman" w:hAnsi="Times New Roman" w:cs="Times New Roman"/>
                <w:color w:val="0D0D0D"/>
                <w:sz w:val="24"/>
                <w:szCs w:val="24"/>
                <w:bdr w:val="none" w:sz="0" w:space="0" w:color="auto" w:frame="1"/>
                <w:lang w:val="sq-AL"/>
              </w:rPr>
              <w:t>6. Marrja dhe ruajtja e certifikimit ISO (Standardi Ndërkombëtar i Organizatës Ndërkombëtare për Standardizim)</w:t>
            </w:r>
            <w:r w:rsidRPr="00F749D0">
              <w:rPr>
                <w:rFonts w:ascii="Times New Roman" w:hAnsi="Times New Roman" w:cs="Times New Roman"/>
                <w:bCs/>
                <w:color w:val="0D0D0D"/>
                <w:sz w:val="24"/>
                <w:szCs w:val="24"/>
                <w:bdr w:val="none" w:sz="0" w:space="0" w:color="auto" w:frame="1"/>
                <w:lang w:val="sq-AL"/>
              </w:rPr>
              <w:t> </w:t>
            </w:r>
          </w:p>
        </w:tc>
      </w:tr>
      <w:tr w:rsidR="00F90FF8" w:rsidRPr="00F749D0" w:rsidTr="00F90FF8">
        <w:trPr>
          <w:trHeight w:val="1421"/>
        </w:trPr>
        <w:tc>
          <w:tcPr>
            <w:tcW w:w="5220" w:type="dxa"/>
            <w:vMerge/>
            <w:tcBorders>
              <w:top w:val="single" w:sz="4" w:space="0" w:color="auto"/>
              <w:left w:val="single" w:sz="4" w:space="0" w:color="auto"/>
              <w:bottom w:val="single" w:sz="4" w:space="0" w:color="auto"/>
              <w:right w:val="single" w:sz="4" w:space="0" w:color="auto"/>
            </w:tcBorders>
            <w:vAlign w:val="center"/>
            <w:hideMark/>
          </w:tcPr>
          <w:p w:rsidR="00F90FF8" w:rsidRPr="00F749D0" w:rsidRDefault="00F90FF8">
            <w:pPr>
              <w:rPr>
                <w:rFonts w:ascii="Times New Roman" w:eastAsia="Times New Roman" w:hAnsi="Times New Roman" w:cs="Times New Roman"/>
                <w:bCs/>
                <w:color w:val="0D0D0D"/>
                <w:sz w:val="24"/>
                <w:szCs w:val="24"/>
                <w:bdr w:val="none" w:sz="0" w:space="0" w:color="auto" w:frame="1"/>
                <w:lang w:val="sq-AL"/>
              </w:rPr>
            </w:pPr>
          </w:p>
        </w:tc>
        <w:tc>
          <w:tcPr>
            <w:tcW w:w="567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r w:rsidRPr="00F749D0">
              <w:rPr>
                <w:rFonts w:ascii="Times New Roman" w:hAnsi="Times New Roman" w:cs="Times New Roman"/>
                <w:color w:val="0D0D0D"/>
                <w:sz w:val="24"/>
                <w:szCs w:val="24"/>
                <w:bdr w:val="none" w:sz="0" w:space="0" w:color="auto" w:frame="1"/>
                <w:lang w:val="sq-AL"/>
              </w:rPr>
              <w:t>7. Numri i projekt propozimeve të hartuara me synim zhvillimin e aplikacioneve apo produketeve të reja</w:t>
            </w:r>
          </w:p>
        </w:tc>
      </w:tr>
      <w:tr w:rsidR="00F90FF8" w:rsidRPr="00F749D0" w:rsidTr="00F90FF8">
        <w:trPr>
          <w:trHeight w:val="1565"/>
        </w:trPr>
        <w:tc>
          <w:tcPr>
            <w:tcW w:w="5220" w:type="dxa"/>
            <w:tcBorders>
              <w:top w:val="single" w:sz="4" w:space="0" w:color="auto"/>
              <w:left w:val="single" w:sz="4" w:space="0" w:color="auto"/>
              <w:bottom w:val="single" w:sz="4" w:space="0" w:color="auto"/>
              <w:right w:val="single" w:sz="4" w:space="0" w:color="auto"/>
            </w:tcBorders>
            <w:hideMark/>
          </w:tcPr>
          <w:p w:rsidR="00F90FF8" w:rsidRPr="00F749D0" w:rsidRDefault="00F90FF8">
            <w:pPr>
              <w:pStyle w:val="xmsonormal"/>
              <w:shd w:val="clear" w:color="auto" w:fill="FFFFFF"/>
              <w:spacing w:before="0" w:beforeAutospacing="0" w:after="0" w:afterAutospacing="0" w:line="360" w:lineRule="auto"/>
              <w:rPr>
                <w:b/>
                <w:bCs/>
                <w:color w:val="0D0D0D"/>
                <w:bdr w:val="none" w:sz="0" w:space="0" w:color="auto" w:frame="1"/>
                <w:lang w:val="sq-AL"/>
              </w:rPr>
            </w:pPr>
            <w:r w:rsidRPr="00F749D0">
              <w:rPr>
                <w:b/>
                <w:bCs/>
                <w:color w:val="0D0D0D"/>
                <w:bdr w:val="none" w:sz="0" w:space="0" w:color="auto" w:frame="1"/>
                <w:lang w:val="sq-AL"/>
              </w:rPr>
              <w:t xml:space="preserve">III. Anëtarësimi në ICAO PKD </w:t>
            </w:r>
            <w:r w:rsidRPr="00F749D0">
              <w:rPr>
                <w:bCs/>
                <w:color w:val="0D0D0D"/>
                <w:bdr w:val="none" w:sz="0" w:space="0" w:color="auto" w:frame="1"/>
                <w:lang w:val="sq-AL"/>
              </w:rPr>
              <w:t>Njohja e pasaportës biometrike shqiptare nga Drejtoria e Celësave Publikë (PKD) të Organizatës Ndërkombëtare të Aviacionit Civil (ICAO)</w:t>
            </w:r>
          </w:p>
        </w:tc>
        <w:tc>
          <w:tcPr>
            <w:tcW w:w="5670" w:type="dxa"/>
            <w:tcBorders>
              <w:top w:val="single" w:sz="4" w:space="0" w:color="auto"/>
              <w:left w:val="single" w:sz="4" w:space="0" w:color="auto"/>
              <w:bottom w:val="single" w:sz="4" w:space="0" w:color="auto"/>
              <w:right w:val="single" w:sz="4" w:space="0" w:color="auto"/>
            </w:tcBorders>
            <w:hideMark/>
          </w:tcPr>
          <w:p w:rsidR="00F90FF8" w:rsidRPr="00F749D0" w:rsidRDefault="00F90FF8">
            <w:pPr>
              <w:spacing w:line="360" w:lineRule="auto"/>
              <w:rPr>
                <w:rFonts w:ascii="Times New Roman" w:hAnsi="Times New Roman" w:cs="Times New Roman"/>
                <w:color w:val="0D0D0D"/>
                <w:sz w:val="24"/>
                <w:szCs w:val="24"/>
                <w:bdr w:val="none" w:sz="0" w:space="0" w:color="auto" w:frame="1"/>
                <w:lang w:val="sq-AL"/>
              </w:rPr>
            </w:pPr>
            <w:r w:rsidRPr="00F749D0">
              <w:rPr>
                <w:rFonts w:ascii="Times New Roman" w:hAnsi="Times New Roman" w:cs="Times New Roman"/>
                <w:color w:val="0D0D0D"/>
                <w:sz w:val="24"/>
                <w:szCs w:val="24"/>
                <w:bdr w:val="none" w:sz="0" w:space="0" w:color="auto" w:frame="1"/>
                <w:lang w:val="sq-AL"/>
              </w:rPr>
              <w:t>8. Regjistrimi dhe anëtarësimi i IdentiTek  në ICAO PKD</w:t>
            </w:r>
          </w:p>
        </w:tc>
      </w:tr>
    </w:tbl>
    <w:p w:rsidR="00844990" w:rsidRPr="00F749D0" w:rsidRDefault="00844990" w:rsidP="00844990">
      <w:pPr>
        <w:rPr>
          <w:rFonts w:ascii="Times New Roman" w:hAnsi="Times New Roman" w:cs="Times New Roman"/>
          <w:sz w:val="24"/>
          <w:szCs w:val="24"/>
          <w:lang w:val="sq-AL"/>
        </w:rPr>
      </w:pPr>
    </w:p>
    <w:p w:rsidR="00241137" w:rsidRPr="00F749D0" w:rsidRDefault="00241137" w:rsidP="00241137">
      <w:pPr>
        <w:rPr>
          <w:rFonts w:ascii="Times New Roman" w:hAnsi="Times New Roman" w:cs="Times New Roman"/>
          <w:sz w:val="24"/>
          <w:szCs w:val="24"/>
          <w:lang w:val="sq-AL"/>
        </w:rPr>
      </w:pPr>
    </w:p>
    <w:p w:rsidR="00F749D0" w:rsidRPr="00587754" w:rsidRDefault="00F749D0" w:rsidP="00587754">
      <w:pPr>
        <w:pStyle w:val="Heading1"/>
        <w:numPr>
          <w:ilvl w:val="0"/>
          <w:numId w:val="12"/>
        </w:numPr>
        <w:rPr>
          <w:b/>
          <w:lang w:val="sq-AL"/>
        </w:rPr>
      </w:pPr>
      <w:r w:rsidRPr="00587754">
        <w:rPr>
          <w:b/>
          <w:lang w:val="sq-AL"/>
        </w:rPr>
        <w:lastRenderedPageBreak/>
        <w:t>HAPAT STRATEGJIKË PËR ZBATIMIN E PLANIT</w:t>
      </w:r>
    </w:p>
    <w:tbl>
      <w:tblPr>
        <w:tblStyle w:val="GridTable1Light-Accent5"/>
        <w:tblW w:w="0" w:type="auto"/>
        <w:tblLook w:val="04A0" w:firstRow="1" w:lastRow="0" w:firstColumn="1" w:lastColumn="0" w:noHBand="0" w:noVBand="1"/>
      </w:tblPr>
      <w:tblGrid>
        <w:gridCol w:w="2895"/>
        <w:gridCol w:w="4377"/>
        <w:gridCol w:w="1352"/>
        <w:gridCol w:w="2166"/>
      </w:tblGrid>
      <w:tr w:rsidR="006D6B68" w:rsidRPr="00F749D0" w:rsidTr="00F749D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Hapi</w:t>
            </w:r>
          </w:p>
        </w:tc>
        <w:tc>
          <w:tcPr>
            <w:tcW w:w="0" w:type="auto"/>
            <w:hideMark/>
          </w:tcPr>
          <w:p w:rsidR="00F749D0" w:rsidRPr="00F749D0" w:rsidRDefault="00F749D0" w:rsidP="00F749D0">
            <w:pPr>
              <w:spacing w:after="160" w:line="259"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Përshkrimi</w:t>
            </w:r>
          </w:p>
        </w:tc>
        <w:tc>
          <w:tcPr>
            <w:tcW w:w="0" w:type="auto"/>
            <w:hideMark/>
          </w:tcPr>
          <w:p w:rsidR="00F749D0" w:rsidRPr="00F749D0" w:rsidRDefault="00F749D0" w:rsidP="00F749D0">
            <w:pPr>
              <w:spacing w:after="160" w:line="259"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Afati Kohor</w:t>
            </w:r>
          </w:p>
        </w:tc>
        <w:tc>
          <w:tcPr>
            <w:tcW w:w="0" w:type="auto"/>
            <w:hideMark/>
          </w:tcPr>
          <w:p w:rsidR="00F749D0" w:rsidRPr="00F749D0" w:rsidRDefault="00F749D0" w:rsidP="00F749D0">
            <w:pPr>
              <w:spacing w:after="160" w:line="259"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Përgjegjës</w:t>
            </w:r>
          </w:p>
        </w:tc>
      </w:tr>
      <w:tr w:rsidR="006D6B68" w:rsidRPr="00F749D0" w:rsidTr="00F749D0">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Përditësimi i rregulloreve të brendshme</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Standardizimi i procedurave dhe rritja e efikasitetit</w:t>
            </w:r>
          </w:p>
        </w:tc>
        <w:tc>
          <w:tcPr>
            <w:tcW w:w="0" w:type="auto"/>
            <w:hideMark/>
          </w:tcPr>
          <w:p w:rsidR="00F749D0" w:rsidRPr="00F749D0" w:rsidRDefault="00587754"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Gjatë vitit 2024</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Departamenti Ligjor</w:t>
            </w:r>
          </w:p>
        </w:tc>
      </w:tr>
      <w:tr w:rsidR="006D6B68" w:rsidRPr="00F749D0" w:rsidTr="00F749D0">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Certifikimi ISO</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Përgatitja dhe aplikimi për certifikim</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Tremujori II</w:t>
            </w:r>
            <w:r w:rsidR="00587754">
              <w:rPr>
                <w:rFonts w:ascii="Times New Roman" w:hAnsi="Times New Roman" w:cs="Times New Roman"/>
                <w:sz w:val="24"/>
                <w:szCs w:val="24"/>
                <w:lang w:val="sq-AL"/>
              </w:rPr>
              <w:t>I</w:t>
            </w:r>
            <w:r w:rsidRPr="00F749D0">
              <w:rPr>
                <w:rFonts w:ascii="Times New Roman" w:hAnsi="Times New Roman" w:cs="Times New Roman"/>
                <w:sz w:val="24"/>
                <w:szCs w:val="24"/>
                <w:lang w:val="sq-AL"/>
              </w:rPr>
              <w:t xml:space="preserve"> 2024</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Departamenti i Cilësisë</w:t>
            </w:r>
            <w:r w:rsidR="00587754">
              <w:rPr>
                <w:rFonts w:ascii="Times New Roman" w:hAnsi="Times New Roman" w:cs="Times New Roman"/>
                <w:sz w:val="24"/>
                <w:szCs w:val="24"/>
                <w:lang w:val="sq-AL"/>
              </w:rPr>
              <w:t xml:space="preserve"> dhe Standardeve</w:t>
            </w:r>
          </w:p>
        </w:tc>
      </w:tr>
      <w:tr w:rsidR="006D6B68" w:rsidRPr="00F749D0" w:rsidTr="00F749D0">
        <w:tc>
          <w:tcPr>
            <w:cnfStyle w:val="001000000000" w:firstRow="0" w:lastRow="0" w:firstColumn="1" w:lastColumn="0" w:oddVBand="0" w:evenVBand="0" w:oddHBand="0" w:evenHBand="0" w:firstRowFirstColumn="0" w:firstRowLastColumn="0" w:lastRowFirstColumn="0" w:lastRowLastColumn="0"/>
            <w:tcW w:w="0" w:type="auto"/>
          </w:tcPr>
          <w:p w:rsidR="006D6B68" w:rsidRPr="00F749D0" w:rsidRDefault="006D6B68" w:rsidP="006D6B68">
            <w:pPr>
              <w:rPr>
                <w:rFonts w:ascii="Times New Roman" w:hAnsi="Times New Roman" w:cs="Times New Roman"/>
                <w:sz w:val="24"/>
                <w:szCs w:val="24"/>
                <w:lang w:val="sq-AL"/>
              </w:rPr>
            </w:pPr>
            <w:r>
              <w:rPr>
                <w:rFonts w:ascii="Times New Roman" w:hAnsi="Times New Roman" w:cs="Times New Roman"/>
                <w:color w:val="0D0D0D"/>
                <w:sz w:val="24"/>
                <w:szCs w:val="24"/>
                <w:bdr w:val="none" w:sz="0" w:space="0" w:color="auto" w:frame="1"/>
                <w:lang w:val="sq-AL"/>
              </w:rPr>
              <w:t>P</w:t>
            </w:r>
            <w:r w:rsidRPr="00F749D0">
              <w:rPr>
                <w:rFonts w:ascii="Times New Roman" w:hAnsi="Times New Roman" w:cs="Times New Roman"/>
                <w:color w:val="0D0D0D"/>
                <w:sz w:val="24"/>
                <w:szCs w:val="24"/>
                <w:bdr w:val="none" w:sz="0" w:space="0" w:color="auto" w:frame="1"/>
                <w:lang w:val="sq-AL"/>
              </w:rPr>
              <w:t>rodhimi dhe shpërndarj</w:t>
            </w:r>
            <w:r>
              <w:rPr>
                <w:rFonts w:ascii="Times New Roman" w:hAnsi="Times New Roman" w:cs="Times New Roman"/>
                <w:color w:val="0D0D0D"/>
                <w:sz w:val="24"/>
                <w:szCs w:val="24"/>
                <w:bdr w:val="none" w:sz="0" w:space="0" w:color="auto" w:frame="1"/>
                <w:lang w:val="sq-AL"/>
              </w:rPr>
              <w:t>a</w:t>
            </w:r>
            <w:r w:rsidRPr="00F749D0">
              <w:rPr>
                <w:rFonts w:ascii="Times New Roman" w:hAnsi="Times New Roman" w:cs="Times New Roman"/>
                <w:color w:val="0D0D0D"/>
                <w:sz w:val="24"/>
                <w:szCs w:val="24"/>
                <w:bdr w:val="none" w:sz="0" w:space="0" w:color="auto" w:frame="1"/>
                <w:lang w:val="sq-AL"/>
              </w:rPr>
              <w:t xml:space="preserve"> </w:t>
            </w:r>
            <w:r>
              <w:rPr>
                <w:rFonts w:ascii="Times New Roman" w:hAnsi="Times New Roman" w:cs="Times New Roman"/>
                <w:color w:val="0D0D0D"/>
                <w:sz w:val="24"/>
                <w:szCs w:val="24"/>
                <w:bdr w:val="none" w:sz="0" w:space="0" w:color="auto" w:frame="1"/>
                <w:lang w:val="sq-AL"/>
              </w:rPr>
              <w:t xml:space="preserve">e dokumenteve biometrike </w:t>
            </w:r>
            <w:r w:rsidRPr="00F749D0">
              <w:rPr>
                <w:rFonts w:ascii="Times New Roman" w:hAnsi="Times New Roman" w:cs="Times New Roman"/>
                <w:color w:val="0D0D0D"/>
                <w:sz w:val="24"/>
                <w:szCs w:val="24"/>
                <w:bdr w:val="none" w:sz="0" w:space="0" w:color="auto" w:frame="1"/>
                <w:lang w:val="sq-AL"/>
              </w:rPr>
              <w:t>brenda dhe jashtë vendit</w:t>
            </w:r>
          </w:p>
        </w:tc>
        <w:tc>
          <w:tcPr>
            <w:tcW w:w="0" w:type="auto"/>
          </w:tcPr>
          <w:p w:rsidR="006D6B68" w:rsidRPr="00F749D0" w:rsidRDefault="006D6B68" w:rsidP="00F749D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Pr>
                <w:rFonts w:ascii="Times New Roman" w:hAnsi="Times New Roman" w:cs="Times New Roman"/>
                <w:sz w:val="24"/>
                <w:szCs w:val="24"/>
                <w:lang w:val="sq-AL"/>
              </w:rPr>
              <w:t>Prodhimi i dokumenteve biometrike (pasaporta dhe let</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rnjoftime elektronike p</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r shtetasit shqiptar</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 xml:space="preserve"> brenda dhejasht</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 xml:space="preserve"> vendit; shtetasit e huaj me q</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ndrim n</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 xml:space="preserve"> Shqip</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ri)</w:t>
            </w:r>
          </w:p>
        </w:tc>
        <w:tc>
          <w:tcPr>
            <w:tcW w:w="0" w:type="auto"/>
          </w:tcPr>
          <w:p w:rsidR="006D6B68" w:rsidRPr="00F749D0" w:rsidRDefault="006D6B68" w:rsidP="00F749D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Gjatë vitit 2024</w:t>
            </w:r>
          </w:p>
        </w:tc>
        <w:tc>
          <w:tcPr>
            <w:tcW w:w="0" w:type="auto"/>
          </w:tcPr>
          <w:p w:rsidR="006D6B68" w:rsidRPr="00F749D0" w:rsidRDefault="006D6B68" w:rsidP="00F749D0">
            <w:pP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Pr>
                <w:rFonts w:ascii="Times New Roman" w:hAnsi="Times New Roman" w:cs="Times New Roman"/>
                <w:sz w:val="24"/>
                <w:szCs w:val="24"/>
                <w:lang w:val="sq-AL"/>
              </w:rPr>
              <w:t>Departamenti i Prodhimit</w:t>
            </w:r>
          </w:p>
        </w:tc>
      </w:tr>
      <w:tr w:rsidR="006D6B68" w:rsidRPr="00F749D0" w:rsidTr="00F749D0">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Hartimi i projekteve të reja</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Krijimi i zgjidhjeve inovative</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Gjatë vitit 2024</w:t>
            </w:r>
          </w:p>
        </w:tc>
        <w:tc>
          <w:tcPr>
            <w:tcW w:w="0" w:type="auto"/>
            <w:hideMark/>
          </w:tcPr>
          <w:p w:rsidR="00F749D0" w:rsidRPr="00F749D0" w:rsidRDefault="00587754" w:rsidP="00587754">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Pr>
                <w:rFonts w:ascii="Times New Roman" w:hAnsi="Times New Roman" w:cs="Times New Roman"/>
                <w:sz w:val="24"/>
                <w:szCs w:val="24"/>
                <w:lang w:val="sq-AL"/>
              </w:rPr>
              <w:t>Departamentet</w:t>
            </w:r>
            <w:r w:rsidR="00F749D0" w:rsidRPr="00F749D0">
              <w:rPr>
                <w:rFonts w:ascii="Times New Roman" w:hAnsi="Times New Roman" w:cs="Times New Roman"/>
                <w:sz w:val="24"/>
                <w:szCs w:val="24"/>
                <w:lang w:val="sq-AL"/>
              </w:rPr>
              <w:t xml:space="preserve"> </w:t>
            </w:r>
            <w:r>
              <w:rPr>
                <w:rFonts w:ascii="Times New Roman" w:hAnsi="Times New Roman" w:cs="Times New Roman"/>
                <w:sz w:val="24"/>
                <w:szCs w:val="24"/>
                <w:lang w:val="sq-AL"/>
              </w:rPr>
              <w:t xml:space="preserve">e Projekteve dhe </w:t>
            </w:r>
            <w:r w:rsidR="00F749D0" w:rsidRPr="00F749D0">
              <w:rPr>
                <w:rFonts w:ascii="Times New Roman" w:hAnsi="Times New Roman" w:cs="Times New Roman"/>
                <w:sz w:val="24"/>
                <w:szCs w:val="24"/>
                <w:lang w:val="sq-AL"/>
              </w:rPr>
              <w:t>IT</w:t>
            </w:r>
            <w:r>
              <w:rPr>
                <w:rFonts w:ascii="Times New Roman" w:hAnsi="Times New Roman" w:cs="Times New Roman"/>
                <w:sz w:val="24"/>
                <w:szCs w:val="24"/>
                <w:lang w:val="sq-AL"/>
              </w:rPr>
              <w:t xml:space="preserve"> </w:t>
            </w:r>
          </w:p>
        </w:tc>
      </w:tr>
      <w:tr w:rsidR="006D6B68" w:rsidRPr="00F749D0" w:rsidTr="00F749D0">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Anëtarësimi në ICAO PKD</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Plotësimi i kritereve dhe regjistrimi</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Tremujori III 2024</w:t>
            </w:r>
          </w:p>
        </w:tc>
        <w:tc>
          <w:tcPr>
            <w:tcW w:w="0" w:type="auto"/>
            <w:hideMark/>
          </w:tcPr>
          <w:p w:rsidR="00F749D0" w:rsidRPr="00F749D0" w:rsidRDefault="00587754" w:rsidP="00587754">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Pr>
                <w:rFonts w:ascii="Times New Roman" w:hAnsi="Times New Roman" w:cs="Times New Roman"/>
                <w:sz w:val="24"/>
                <w:szCs w:val="24"/>
                <w:lang w:val="sq-AL"/>
              </w:rPr>
              <w:t>Zyra e Administratorit</w:t>
            </w:r>
            <w:r w:rsidR="00F749D0" w:rsidRPr="00F749D0">
              <w:rPr>
                <w:rFonts w:ascii="Times New Roman" w:hAnsi="Times New Roman" w:cs="Times New Roman"/>
                <w:sz w:val="24"/>
                <w:szCs w:val="24"/>
                <w:lang w:val="sq-AL"/>
              </w:rPr>
              <w:t xml:space="preserve"> </w:t>
            </w:r>
          </w:p>
        </w:tc>
      </w:tr>
    </w:tbl>
    <w:p w:rsidR="00587754" w:rsidRDefault="00587754" w:rsidP="00587754">
      <w:pPr>
        <w:pStyle w:val="Heading1"/>
        <w:rPr>
          <w:b/>
          <w:lang w:val="sq-AL"/>
        </w:rPr>
      </w:pPr>
    </w:p>
    <w:p w:rsidR="00F749D0" w:rsidRPr="00587754" w:rsidRDefault="00F749D0" w:rsidP="00587754">
      <w:pPr>
        <w:pStyle w:val="Heading1"/>
        <w:numPr>
          <w:ilvl w:val="0"/>
          <w:numId w:val="12"/>
        </w:numPr>
        <w:rPr>
          <w:b/>
          <w:lang w:val="sq-AL"/>
        </w:rPr>
      </w:pPr>
      <w:r w:rsidRPr="00587754">
        <w:rPr>
          <w:b/>
          <w:lang w:val="sq-AL"/>
        </w:rPr>
        <w:t>BURIMET E NEVOJSHME</w:t>
      </w:r>
    </w:p>
    <w:p w:rsidR="00F749D0" w:rsidRPr="00F749D0" w:rsidRDefault="00F749D0" w:rsidP="00F749D0">
      <w:pPr>
        <w:numPr>
          <w:ilvl w:val="0"/>
          <w:numId w:val="10"/>
        </w:numPr>
        <w:rPr>
          <w:rFonts w:ascii="Times New Roman" w:hAnsi="Times New Roman" w:cs="Times New Roman"/>
          <w:sz w:val="24"/>
          <w:szCs w:val="24"/>
          <w:lang w:val="sq-AL"/>
        </w:rPr>
      </w:pPr>
      <w:r w:rsidRPr="00F749D0">
        <w:rPr>
          <w:rFonts w:ascii="Times New Roman" w:hAnsi="Times New Roman" w:cs="Times New Roman"/>
          <w:b/>
          <w:bCs/>
          <w:sz w:val="24"/>
          <w:szCs w:val="24"/>
          <w:lang w:val="sq-AL"/>
        </w:rPr>
        <w:t>Financiare</w:t>
      </w:r>
      <w:r w:rsidRPr="00F749D0">
        <w:rPr>
          <w:rFonts w:ascii="Times New Roman" w:hAnsi="Times New Roman" w:cs="Times New Roman"/>
          <w:sz w:val="24"/>
          <w:szCs w:val="24"/>
          <w:lang w:val="sq-AL"/>
        </w:rPr>
        <w:t>: Buixheti vjetor i dedikuar për investime dhe zhvillim</w:t>
      </w:r>
    </w:p>
    <w:p w:rsidR="00F749D0" w:rsidRPr="00F749D0" w:rsidRDefault="00F749D0" w:rsidP="00F749D0">
      <w:pPr>
        <w:numPr>
          <w:ilvl w:val="0"/>
          <w:numId w:val="10"/>
        </w:numPr>
        <w:rPr>
          <w:rFonts w:ascii="Times New Roman" w:hAnsi="Times New Roman" w:cs="Times New Roman"/>
          <w:sz w:val="24"/>
          <w:szCs w:val="24"/>
          <w:lang w:val="sq-AL"/>
        </w:rPr>
      </w:pPr>
      <w:r w:rsidRPr="00F749D0">
        <w:rPr>
          <w:rFonts w:ascii="Times New Roman" w:hAnsi="Times New Roman" w:cs="Times New Roman"/>
          <w:b/>
          <w:bCs/>
          <w:sz w:val="24"/>
          <w:szCs w:val="24"/>
          <w:lang w:val="sq-AL"/>
        </w:rPr>
        <w:t>Njerëzore</w:t>
      </w:r>
      <w:r w:rsidRPr="00F749D0">
        <w:rPr>
          <w:rFonts w:ascii="Times New Roman" w:hAnsi="Times New Roman" w:cs="Times New Roman"/>
          <w:sz w:val="24"/>
          <w:szCs w:val="24"/>
          <w:lang w:val="sq-AL"/>
        </w:rPr>
        <w:t>: Trajnimi i stafit dhe rekrutimi i specialistëve të rinj</w:t>
      </w:r>
    </w:p>
    <w:p w:rsidR="00F749D0" w:rsidRDefault="00F749D0" w:rsidP="00F749D0">
      <w:pPr>
        <w:numPr>
          <w:ilvl w:val="0"/>
          <w:numId w:val="10"/>
        </w:numPr>
        <w:rPr>
          <w:rFonts w:ascii="Times New Roman" w:hAnsi="Times New Roman" w:cs="Times New Roman"/>
          <w:sz w:val="24"/>
          <w:szCs w:val="24"/>
          <w:lang w:val="sq-AL"/>
        </w:rPr>
      </w:pPr>
      <w:r w:rsidRPr="00F749D0">
        <w:rPr>
          <w:rFonts w:ascii="Times New Roman" w:hAnsi="Times New Roman" w:cs="Times New Roman"/>
          <w:b/>
          <w:bCs/>
          <w:sz w:val="24"/>
          <w:szCs w:val="24"/>
          <w:lang w:val="sq-AL"/>
        </w:rPr>
        <w:t>Teknologjike</w:t>
      </w:r>
      <w:r w:rsidRPr="00F749D0">
        <w:rPr>
          <w:rFonts w:ascii="Times New Roman" w:hAnsi="Times New Roman" w:cs="Times New Roman"/>
          <w:sz w:val="24"/>
          <w:szCs w:val="24"/>
          <w:lang w:val="sq-AL"/>
        </w:rPr>
        <w:t>: Investime në infrastrukturë IT dhe sisteme sigurie</w:t>
      </w:r>
    </w:p>
    <w:p w:rsidR="00587754" w:rsidRPr="00F749D0" w:rsidRDefault="00587754" w:rsidP="00587754">
      <w:pPr>
        <w:ind w:left="720"/>
        <w:rPr>
          <w:rFonts w:ascii="Times New Roman" w:hAnsi="Times New Roman" w:cs="Times New Roman"/>
          <w:sz w:val="24"/>
          <w:szCs w:val="24"/>
          <w:lang w:val="sq-AL"/>
        </w:rPr>
      </w:pPr>
    </w:p>
    <w:p w:rsidR="00F749D0" w:rsidRDefault="00F749D0" w:rsidP="00587754">
      <w:pPr>
        <w:pStyle w:val="Heading1"/>
        <w:numPr>
          <w:ilvl w:val="0"/>
          <w:numId w:val="12"/>
        </w:numPr>
        <w:rPr>
          <w:b/>
          <w:lang w:val="sq-AL"/>
        </w:rPr>
      </w:pPr>
      <w:r w:rsidRPr="00587754">
        <w:rPr>
          <w:b/>
          <w:lang w:val="sq-AL"/>
        </w:rPr>
        <w:t>RR</w:t>
      </w:r>
      <w:r w:rsidR="0007791E">
        <w:rPr>
          <w:b/>
          <w:lang w:val="sq-AL"/>
        </w:rPr>
        <w:t xml:space="preserve">EZIQET </w:t>
      </w:r>
      <w:r w:rsidRPr="00587754">
        <w:rPr>
          <w:b/>
          <w:lang w:val="sq-AL"/>
        </w:rPr>
        <w:t>DHE MASAT PARANDALUESE</w:t>
      </w:r>
    </w:p>
    <w:p w:rsidR="00587754" w:rsidRPr="00587754" w:rsidRDefault="00587754" w:rsidP="00587754">
      <w:pPr>
        <w:rPr>
          <w:lang w:val="sq-AL"/>
        </w:rPr>
      </w:pPr>
    </w:p>
    <w:tbl>
      <w:tblPr>
        <w:tblStyle w:val="GridTable2-Accent5"/>
        <w:tblW w:w="0" w:type="auto"/>
        <w:tblLook w:val="04A0" w:firstRow="1" w:lastRow="0" w:firstColumn="1" w:lastColumn="0" w:noHBand="0" w:noVBand="1"/>
      </w:tblPr>
      <w:tblGrid>
        <w:gridCol w:w="2756"/>
        <w:gridCol w:w="5175"/>
      </w:tblGrid>
      <w:tr w:rsidR="00F749D0" w:rsidRPr="00F749D0" w:rsidTr="00F749D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Rreziku</w:t>
            </w:r>
          </w:p>
        </w:tc>
        <w:tc>
          <w:tcPr>
            <w:tcW w:w="0" w:type="auto"/>
            <w:hideMark/>
          </w:tcPr>
          <w:p w:rsidR="00F749D0" w:rsidRPr="00F749D0" w:rsidRDefault="00F749D0" w:rsidP="00F749D0">
            <w:pPr>
              <w:spacing w:after="160" w:line="259" w:lineRule="auto"/>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Masa Parandaluese</w:t>
            </w:r>
          </w:p>
        </w:tc>
      </w:tr>
      <w:tr w:rsidR="00F749D0" w:rsidRPr="00F749D0" w:rsidTr="00F749D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Siguria Kibernetike</w:t>
            </w:r>
          </w:p>
        </w:tc>
        <w:tc>
          <w:tcPr>
            <w:tcW w:w="0" w:type="auto"/>
            <w:hideMark/>
          </w:tcPr>
          <w:p w:rsidR="00F749D0" w:rsidRPr="00F749D0" w:rsidRDefault="00F749D0" w:rsidP="00F749D0">
            <w:pPr>
              <w:spacing w:after="160" w:line="259"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Përditësim i vazhdueshëm i protokolleve të sigurisë</w:t>
            </w:r>
          </w:p>
        </w:tc>
      </w:tr>
      <w:tr w:rsidR="00F749D0" w:rsidRPr="00F749D0" w:rsidTr="00F749D0">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Ndryshimet teknologjike</w:t>
            </w:r>
          </w:p>
        </w:tc>
        <w:tc>
          <w:tcPr>
            <w:tcW w:w="0" w:type="auto"/>
            <w:hideMark/>
          </w:tcPr>
          <w:p w:rsidR="00F749D0" w:rsidRPr="00F749D0" w:rsidRDefault="00F749D0" w:rsidP="00F749D0">
            <w:pPr>
              <w:spacing w:after="160" w:line="259" w:lineRule="auto"/>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4"/>
                <w:szCs w:val="24"/>
                <w:lang w:val="sq-AL"/>
              </w:rPr>
            </w:pPr>
            <w:r w:rsidRPr="00F749D0">
              <w:rPr>
                <w:rFonts w:ascii="Times New Roman" w:hAnsi="Times New Roman" w:cs="Times New Roman"/>
                <w:sz w:val="24"/>
                <w:szCs w:val="24"/>
                <w:lang w:val="sq-AL"/>
              </w:rPr>
              <w:t>Monitorimi i trendeve dhe adaptimi i tyre</w:t>
            </w:r>
          </w:p>
        </w:tc>
      </w:tr>
      <w:tr w:rsidR="00F749D0" w:rsidRPr="00F749D0" w:rsidTr="00F749D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rsidR="00F749D0" w:rsidRPr="00F749D0" w:rsidRDefault="00F749D0" w:rsidP="00F749D0">
            <w:pPr>
              <w:spacing w:after="160" w:line="259" w:lineRule="auto"/>
              <w:rPr>
                <w:rFonts w:ascii="Times New Roman" w:hAnsi="Times New Roman" w:cs="Times New Roman"/>
                <w:sz w:val="24"/>
                <w:szCs w:val="24"/>
                <w:lang w:val="sq-AL"/>
              </w:rPr>
            </w:pPr>
            <w:r w:rsidRPr="00F749D0">
              <w:rPr>
                <w:rFonts w:ascii="Times New Roman" w:hAnsi="Times New Roman" w:cs="Times New Roman"/>
                <w:sz w:val="24"/>
                <w:szCs w:val="24"/>
                <w:lang w:val="sq-AL"/>
              </w:rPr>
              <w:t>Varësia nga furnizuesit</w:t>
            </w:r>
          </w:p>
        </w:tc>
        <w:tc>
          <w:tcPr>
            <w:tcW w:w="0" w:type="auto"/>
            <w:hideMark/>
          </w:tcPr>
          <w:p w:rsidR="00F749D0" w:rsidRPr="00F749D0" w:rsidRDefault="006D6B68" w:rsidP="006D6B68">
            <w:pPr>
              <w:spacing w:after="160" w:line="259" w:lineRule="auto"/>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sz w:val="24"/>
                <w:szCs w:val="24"/>
                <w:lang w:val="sq-AL"/>
              </w:rPr>
            </w:pPr>
            <w:r>
              <w:rPr>
                <w:rFonts w:ascii="Times New Roman" w:hAnsi="Times New Roman" w:cs="Times New Roman"/>
                <w:sz w:val="24"/>
                <w:szCs w:val="24"/>
                <w:lang w:val="sq-AL"/>
              </w:rPr>
              <w:t>P</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rforcimi i marr</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dh</w:t>
            </w:r>
            <w:r w:rsidRPr="00F749D0">
              <w:rPr>
                <w:rFonts w:ascii="Times New Roman" w:hAnsi="Times New Roman" w:cs="Times New Roman"/>
                <w:sz w:val="24"/>
                <w:szCs w:val="24"/>
                <w:lang w:val="sq-AL"/>
              </w:rPr>
              <w:t>ë</w:t>
            </w:r>
            <w:r>
              <w:rPr>
                <w:rFonts w:ascii="Times New Roman" w:hAnsi="Times New Roman" w:cs="Times New Roman"/>
                <w:sz w:val="24"/>
                <w:szCs w:val="24"/>
                <w:lang w:val="sq-AL"/>
              </w:rPr>
              <w:t>nieve me</w:t>
            </w:r>
            <w:r w:rsidR="00F749D0" w:rsidRPr="00F749D0">
              <w:rPr>
                <w:rFonts w:ascii="Times New Roman" w:hAnsi="Times New Roman" w:cs="Times New Roman"/>
                <w:sz w:val="24"/>
                <w:szCs w:val="24"/>
                <w:lang w:val="sq-AL"/>
              </w:rPr>
              <w:t xml:space="preserve"> partnerë</w:t>
            </w:r>
            <w:r>
              <w:rPr>
                <w:rFonts w:ascii="Times New Roman" w:hAnsi="Times New Roman" w:cs="Times New Roman"/>
                <w:sz w:val="24"/>
                <w:szCs w:val="24"/>
                <w:lang w:val="sq-AL"/>
              </w:rPr>
              <w:t>t</w:t>
            </w:r>
            <w:r w:rsidR="00F749D0" w:rsidRPr="00F749D0">
              <w:rPr>
                <w:rFonts w:ascii="Times New Roman" w:hAnsi="Times New Roman" w:cs="Times New Roman"/>
                <w:sz w:val="24"/>
                <w:szCs w:val="24"/>
                <w:lang w:val="sq-AL"/>
              </w:rPr>
              <w:t xml:space="preserve"> furnizues</w:t>
            </w:r>
          </w:p>
        </w:tc>
      </w:tr>
    </w:tbl>
    <w:p w:rsidR="00587754" w:rsidRDefault="00587754" w:rsidP="00F749D0">
      <w:pPr>
        <w:rPr>
          <w:rFonts w:ascii="Times New Roman" w:hAnsi="Times New Roman" w:cs="Times New Roman"/>
          <w:b/>
          <w:bCs/>
          <w:sz w:val="24"/>
          <w:szCs w:val="24"/>
          <w:lang w:val="sq-AL"/>
        </w:rPr>
      </w:pPr>
    </w:p>
    <w:p w:rsidR="00F749D0" w:rsidRPr="00587754" w:rsidRDefault="00F749D0" w:rsidP="00587754">
      <w:pPr>
        <w:pStyle w:val="Heading1"/>
        <w:numPr>
          <w:ilvl w:val="0"/>
          <w:numId w:val="12"/>
        </w:numPr>
        <w:rPr>
          <w:b/>
          <w:lang w:val="sq-AL"/>
        </w:rPr>
      </w:pPr>
      <w:r w:rsidRPr="00587754">
        <w:rPr>
          <w:b/>
          <w:lang w:val="sq-AL"/>
        </w:rPr>
        <w:lastRenderedPageBreak/>
        <w:t>PËRFUNDIM</w:t>
      </w:r>
    </w:p>
    <w:p w:rsidR="00F749D0" w:rsidRPr="00F749D0" w:rsidRDefault="00F749D0" w:rsidP="006D6B68">
      <w:pPr>
        <w:spacing w:line="360" w:lineRule="auto"/>
        <w:jc w:val="both"/>
        <w:rPr>
          <w:rFonts w:ascii="Times New Roman" w:hAnsi="Times New Roman" w:cs="Times New Roman"/>
          <w:sz w:val="24"/>
          <w:szCs w:val="24"/>
          <w:lang w:val="sq-AL"/>
        </w:rPr>
      </w:pPr>
      <w:r w:rsidRPr="00F749D0">
        <w:rPr>
          <w:rFonts w:ascii="Times New Roman" w:hAnsi="Times New Roman" w:cs="Times New Roman"/>
          <w:sz w:val="24"/>
          <w:szCs w:val="24"/>
          <w:lang w:val="sq-AL"/>
        </w:rPr>
        <w:t>Plan</w:t>
      </w:r>
      <w:r w:rsidR="000239BD">
        <w:rPr>
          <w:rFonts w:ascii="Times New Roman" w:hAnsi="Times New Roman" w:cs="Times New Roman"/>
          <w:sz w:val="24"/>
          <w:szCs w:val="24"/>
          <w:lang w:val="sq-AL"/>
        </w:rPr>
        <w:t>et</w:t>
      </w:r>
      <w:r w:rsidRPr="00F749D0">
        <w:rPr>
          <w:rFonts w:ascii="Times New Roman" w:hAnsi="Times New Roman" w:cs="Times New Roman"/>
          <w:sz w:val="24"/>
          <w:szCs w:val="24"/>
          <w:lang w:val="sq-AL"/>
        </w:rPr>
        <w:t xml:space="preserve"> Strategjik</w:t>
      </w:r>
      <w:r w:rsidR="000239BD">
        <w:rPr>
          <w:rFonts w:ascii="Times New Roman" w:hAnsi="Times New Roman" w:cs="Times New Roman"/>
          <w:sz w:val="24"/>
          <w:szCs w:val="24"/>
          <w:lang w:val="sq-AL"/>
        </w:rPr>
        <w:t>e</w:t>
      </w:r>
      <w:r w:rsidRPr="00F749D0">
        <w:rPr>
          <w:rFonts w:ascii="Times New Roman" w:hAnsi="Times New Roman" w:cs="Times New Roman"/>
          <w:sz w:val="24"/>
          <w:szCs w:val="24"/>
          <w:lang w:val="sq-AL"/>
        </w:rPr>
        <w:t xml:space="preserve"> </w:t>
      </w:r>
      <w:r w:rsidR="000239BD">
        <w:rPr>
          <w:rFonts w:ascii="Times New Roman" w:hAnsi="Times New Roman" w:cs="Times New Roman"/>
          <w:sz w:val="24"/>
          <w:szCs w:val="24"/>
          <w:lang w:val="sq-AL"/>
        </w:rPr>
        <w:t>t</w:t>
      </w:r>
      <w:r w:rsidR="000239BD" w:rsidRPr="00F749D0">
        <w:rPr>
          <w:rFonts w:ascii="Times New Roman" w:hAnsi="Times New Roman" w:cs="Times New Roman"/>
          <w:sz w:val="24"/>
          <w:szCs w:val="24"/>
          <w:lang w:val="sq-AL"/>
        </w:rPr>
        <w:t>ë</w:t>
      </w:r>
      <w:r w:rsidRPr="00F749D0">
        <w:rPr>
          <w:rFonts w:ascii="Times New Roman" w:hAnsi="Times New Roman" w:cs="Times New Roman"/>
          <w:sz w:val="24"/>
          <w:szCs w:val="24"/>
          <w:lang w:val="sq-AL"/>
        </w:rPr>
        <w:t xml:space="preserve"> Punës për vit</w:t>
      </w:r>
      <w:r w:rsidR="009664A9">
        <w:rPr>
          <w:rFonts w:ascii="Times New Roman" w:hAnsi="Times New Roman" w:cs="Times New Roman"/>
          <w:sz w:val="24"/>
          <w:szCs w:val="24"/>
          <w:lang w:val="sq-AL"/>
        </w:rPr>
        <w:t>et</w:t>
      </w:r>
      <w:bookmarkStart w:id="10" w:name="_GoBack"/>
      <w:bookmarkEnd w:id="10"/>
      <w:r w:rsidRPr="00F749D0">
        <w:rPr>
          <w:rFonts w:ascii="Times New Roman" w:hAnsi="Times New Roman" w:cs="Times New Roman"/>
          <w:sz w:val="24"/>
          <w:szCs w:val="24"/>
          <w:lang w:val="sq-AL"/>
        </w:rPr>
        <w:t xml:space="preserve"> 2024</w:t>
      </w:r>
      <w:r w:rsidR="006D6B68">
        <w:rPr>
          <w:rFonts w:ascii="Times New Roman" w:hAnsi="Times New Roman" w:cs="Times New Roman"/>
          <w:sz w:val="24"/>
          <w:szCs w:val="24"/>
          <w:lang w:val="sq-AL"/>
        </w:rPr>
        <w:t xml:space="preserve"> dhe 2025</w:t>
      </w:r>
      <w:r w:rsidRPr="00F749D0">
        <w:rPr>
          <w:rFonts w:ascii="Times New Roman" w:hAnsi="Times New Roman" w:cs="Times New Roman"/>
          <w:sz w:val="24"/>
          <w:szCs w:val="24"/>
          <w:lang w:val="sq-AL"/>
        </w:rPr>
        <w:t xml:space="preserve"> synon të forcojë pozicionin e IdentiTek si lider në shërbimet e identifikimit biometrik. Me një qasje të strukturuar dhe hapa të qarta, ky plan do të mundësojë realizimin e objektivave strategjike dhe forcimin e kapaciteteve organizative për të ardhmen.</w:t>
      </w:r>
    </w:p>
    <w:p w:rsidR="00F749D0" w:rsidRPr="00F749D0" w:rsidRDefault="00F749D0" w:rsidP="00241137">
      <w:pPr>
        <w:rPr>
          <w:rFonts w:ascii="Times New Roman" w:hAnsi="Times New Roman" w:cs="Times New Roman"/>
          <w:sz w:val="24"/>
          <w:szCs w:val="24"/>
          <w:lang w:val="sq-AL"/>
        </w:rPr>
      </w:pPr>
    </w:p>
    <w:sectPr w:rsidR="00F749D0" w:rsidRPr="00F749D0" w:rsidSect="00241137">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52E4B" w:rsidRDefault="00C52E4B" w:rsidP="00446CF6">
      <w:pPr>
        <w:spacing w:after="0" w:line="240" w:lineRule="auto"/>
      </w:pPr>
      <w:r>
        <w:separator/>
      </w:r>
    </w:p>
  </w:endnote>
  <w:endnote w:type="continuationSeparator" w:id="0">
    <w:p w:rsidR="00C52E4B" w:rsidRDefault="00C52E4B" w:rsidP="00446C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01707722"/>
      <w:docPartObj>
        <w:docPartGallery w:val="Page Numbers (Bottom of Page)"/>
        <w:docPartUnique/>
      </w:docPartObj>
    </w:sdtPr>
    <w:sdtEndPr>
      <w:rPr>
        <w:noProof/>
      </w:rPr>
    </w:sdtEndPr>
    <w:sdtContent>
      <w:p w:rsidR="00446CF6" w:rsidRDefault="00446CF6">
        <w:pPr>
          <w:pStyle w:val="Footer"/>
          <w:jc w:val="right"/>
        </w:pPr>
        <w:r>
          <w:fldChar w:fldCharType="begin"/>
        </w:r>
        <w:r>
          <w:instrText xml:space="preserve"> PAGE   \* MERGEFORMAT </w:instrText>
        </w:r>
        <w:r>
          <w:fldChar w:fldCharType="separate"/>
        </w:r>
        <w:r w:rsidR="009664A9">
          <w:rPr>
            <w:noProof/>
          </w:rPr>
          <w:t>6</w:t>
        </w:r>
        <w:r>
          <w:rPr>
            <w:noProof/>
          </w:rPr>
          <w:fldChar w:fldCharType="end"/>
        </w:r>
      </w:p>
    </w:sdtContent>
  </w:sdt>
  <w:p w:rsidR="00446CF6" w:rsidRDefault="00446CF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52E4B" w:rsidRDefault="00C52E4B" w:rsidP="00446CF6">
      <w:pPr>
        <w:spacing w:after="0" w:line="240" w:lineRule="auto"/>
      </w:pPr>
      <w:r>
        <w:separator/>
      </w:r>
    </w:p>
  </w:footnote>
  <w:footnote w:type="continuationSeparator" w:id="0">
    <w:p w:rsidR="00C52E4B" w:rsidRDefault="00C52E4B" w:rsidP="00446CF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AC57DE"/>
    <w:multiLevelType w:val="multilevel"/>
    <w:tmpl w:val="4F96A1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05B0184"/>
    <w:multiLevelType w:val="hybridMultilevel"/>
    <w:tmpl w:val="D99E0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2FD6F97"/>
    <w:multiLevelType w:val="multilevel"/>
    <w:tmpl w:val="8DDEE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55A1BBB"/>
    <w:multiLevelType w:val="multilevel"/>
    <w:tmpl w:val="08F2A3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05B47AF"/>
    <w:multiLevelType w:val="multilevel"/>
    <w:tmpl w:val="8B1C12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DB270FC"/>
    <w:multiLevelType w:val="multilevel"/>
    <w:tmpl w:val="6F406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DCF3697"/>
    <w:multiLevelType w:val="multilevel"/>
    <w:tmpl w:val="1570D6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F99701B"/>
    <w:multiLevelType w:val="multilevel"/>
    <w:tmpl w:val="177E9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49B1227"/>
    <w:multiLevelType w:val="hybridMultilevel"/>
    <w:tmpl w:val="9006A8D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AE5516E"/>
    <w:multiLevelType w:val="multilevel"/>
    <w:tmpl w:val="725EF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3E801D9"/>
    <w:multiLevelType w:val="multilevel"/>
    <w:tmpl w:val="7EDC1A40"/>
    <w:lvl w:ilvl="0">
      <w:start w:val="1"/>
      <w:numFmt w:val="upperRoman"/>
      <w:lvlText w:val="%1."/>
      <w:lvlJc w:val="left"/>
      <w:pPr>
        <w:ind w:left="1080" w:hanging="720"/>
      </w:pPr>
      <w:rPr>
        <w:rFonts w:hint="default"/>
      </w:rPr>
    </w:lvl>
    <w:lvl w:ilvl="1">
      <w:start w:val="1"/>
      <w:numFmt w:val="decimal"/>
      <w:isLgl/>
      <w:lvlText w:val="%1.%2"/>
      <w:lvlJc w:val="left"/>
      <w:pPr>
        <w:ind w:left="765" w:hanging="40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15:restartNumberingAfterBreak="0">
    <w:nsid w:val="729056B4"/>
    <w:multiLevelType w:val="hybridMultilevel"/>
    <w:tmpl w:val="B6B4B0A4"/>
    <w:lvl w:ilvl="0" w:tplc="171CFF12">
      <w:start w:val="1"/>
      <w:numFmt w:val="upperRoman"/>
      <w:lvlText w:val="%1."/>
      <w:lvlJc w:val="left"/>
      <w:pPr>
        <w:ind w:left="360" w:hanging="360"/>
      </w:pPr>
      <w:rPr>
        <w:rFonts w:ascii="Times New Roman" w:eastAsia="Times New Roman" w:hAnsi="Times New Roman" w:cs="Times New Roman"/>
        <w:color w:val="0D0D0D"/>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abstractNumId w:val="10"/>
  </w:num>
  <w:num w:numId="2">
    <w:abstractNumId w:val="11"/>
  </w:num>
  <w:num w:numId="3">
    <w:abstractNumId w:val="9"/>
  </w:num>
  <w:num w:numId="4">
    <w:abstractNumId w:val="7"/>
  </w:num>
  <w:num w:numId="5">
    <w:abstractNumId w:val="4"/>
  </w:num>
  <w:num w:numId="6">
    <w:abstractNumId w:val="5"/>
  </w:num>
  <w:num w:numId="7">
    <w:abstractNumId w:val="0"/>
  </w:num>
  <w:num w:numId="8">
    <w:abstractNumId w:val="6"/>
  </w:num>
  <w:num w:numId="9">
    <w:abstractNumId w:val="3"/>
  </w:num>
  <w:num w:numId="10">
    <w:abstractNumId w:val="2"/>
  </w:num>
  <w:num w:numId="11">
    <w:abstractNumId w:val="1"/>
  </w:num>
  <w:num w:numId="1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217E3"/>
    <w:rsid w:val="00014DBA"/>
    <w:rsid w:val="000239BD"/>
    <w:rsid w:val="00056CE4"/>
    <w:rsid w:val="0007791E"/>
    <w:rsid w:val="000A22AB"/>
    <w:rsid w:val="001217E3"/>
    <w:rsid w:val="00156BBF"/>
    <w:rsid w:val="00241137"/>
    <w:rsid w:val="0030231D"/>
    <w:rsid w:val="00446CF6"/>
    <w:rsid w:val="004A1072"/>
    <w:rsid w:val="004C4754"/>
    <w:rsid w:val="004D0B15"/>
    <w:rsid w:val="004D41FD"/>
    <w:rsid w:val="0056119E"/>
    <w:rsid w:val="00587754"/>
    <w:rsid w:val="0069600A"/>
    <w:rsid w:val="006D6B68"/>
    <w:rsid w:val="00811511"/>
    <w:rsid w:val="00844990"/>
    <w:rsid w:val="009664A9"/>
    <w:rsid w:val="009A7EA2"/>
    <w:rsid w:val="00A57B5D"/>
    <w:rsid w:val="00A8221C"/>
    <w:rsid w:val="00B10FBF"/>
    <w:rsid w:val="00C52E4B"/>
    <w:rsid w:val="00C63AF5"/>
    <w:rsid w:val="00C90908"/>
    <w:rsid w:val="00D23BC1"/>
    <w:rsid w:val="00E83916"/>
    <w:rsid w:val="00EF40A1"/>
    <w:rsid w:val="00F441AC"/>
    <w:rsid w:val="00F749D0"/>
    <w:rsid w:val="00F75B8F"/>
    <w:rsid w:val="00F90F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B06C01-FA22-447F-8523-7F5A1014D4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217E3"/>
  </w:style>
  <w:style w:type="paragraph" w:styleId="Heading1">
    <w:name w:val="heading 1"/>
    <w:basedOn w:val="Normal"/>
    <w:next w:val="Normal"/>
    <w:link w:val="Heading1Char"/>
    <w:uiPriority w:val="9"/>
    <w:qFormat/>
    <w:rsid w:val="001217E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1217E3"/>
    <w:pPr>
      <w:keepNext/>
      <w:spacing w:after="0" w:line="240" w:lineRule="auto"/>
      <w:jc w:val="both"/>
      <w:outlineLvl w:val="1"/>
    </w:pPr>
    <w:rPr>
      <w:rFonts w:ascii="Times New Roman" w:eastAsia="Arial Unicode MS" w:hAnsi="Times New Roman" w:cs="Times New Roman"/>
      <w:b/>
      <w:bCs/>
      <w:sz w:val="28"/>
      <w:szCs w:val="24"/>
      <w:u w:val="single"/>
      <w:lang w:val="fr-FR"/>
    </w:rPr>
  </w:style>
  <w:style w:type="paragraph" w:styleId="Heading3">
    <w:name w:val="heading 3"/>
    <w:basedOn w:val="Normal"/>
    <w:next w:val="Normal"/>
    <w:link w:val="Heading3Char"/>
    <w:uiPriority w:val="9"/>
    <w:semiHidden/>
    <w:unhideWhenUsed/>
    <w:qFormat/>
    <w:rsid w:val="00F749D0"/>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217E3"/>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rsid w:val="001217E3"/>
    <w:rPr>
      <w:rFonts w:ascii="Times New Roman" w:eastAsia="Arial Unicode MS" w:hAnsi="Times New Roman" w:cs="Times New Roman"/>
      <w:b/>
      <w:bCs/>
      <w:sz w:val="28"/>
      <w:szCs w:val="24"/>
      <w:u w:val="single"/>
      <w:lang w:val="fr-FR"/>
    </w:rPr>
  </w:style>
  <w:style w:type="paragraph" w:customStyle="1" w:styleId="xmsonormal">
    <w:name w:val="x_msonormal"/>
    <w:basedOn w:val="Normal"/>
    <w:rsid w:val="001217E3"/>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1217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6CF6"/>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6CF6"/>
  </w:style>
  <w:style w:type="paragraph" w:styleId="Footer">
    <w:name w:val="footer"/>
    <w:basedOn w:val="Normal"/>
    <w:link w:val="FooterChar"/>
    <w:uiPriority w:val="99"/>
    <w:unhideWhenUsed/>
    <w:rsid w:val="00446C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6CF6"/>
  </w:style>
  <w:style w:type="character" w:customStyle="1" w:styleId="Heading3Char">
    <w:name w:val="Heading 3 Char"/>
    <w:basedOn w:val="DefaultParagraphFont"/>
    <w:link w:val="Heading3"/>
    <w:uiPriority w:val="9"/>
    <w:semiHidden/>
    <w:rsid w:val="00F749D0"/>
    <w:rPr>
      <w:rFonts w:asciiTheme="majorHAnsi" w:eastAsiaTheme="majorEastAsia" w:hAnsiTheme="majorHAnsi" w:cstheme="majorBidi"/>
      <w:color w:val="1F4D78" w:themeColor="accent1" w:themeShade="7F"/>
      <w:sz w:val="24"/>
      <w:szCs w:val="24"/>
    </w:rPr>
  </w:style>
  <w:style w:type="table" w:styleId="GridTable1Light-Accent3">
    <w:name w:val="Grid Table 1 Light Accent 3"/>
    <w:basedOn w:val="TableNormal"/>
    <w:uiPriority w:val="46"/>
    <w:rsid w:val="00F749D0"/>
    <w:pPr>
      <w:spacing w:after="0" w:line="240" w:lineRule="auto"/>
    </w:pPr>
    <w:tblPr>
      <w:tblStyleRowBandSize w:val="1"/>
      <w:tblStyleColBandSize w:val="1"/>
      <w:tblBorders>
        <w:top w:val="single" w:sz="4" w:space="0" w:color="DBDBDB" w:themeColor="accent3" w:themeTint="66"/>
        <w:left w:val="single" w:sz="4" w:space="0" w:color="DBDBDB" w:themeColor="accent3" w:themeTint="66"/>
        <w:bottom w:val="single" w:sz="4" w:space="0" w:color="DBDBDB" w:themeColor="accent3" w:themeTint="66"/>
        <w:right w:val="single" w:sz="4" w:space="0" w:color="DBDBDB" w:themeColor="accent3" w:themeTint="66"/>
        <w:insideH w:val="single" w:sz="4" w:space="0" w:color="DBDBDB" w:themeColor="accent3" w:themeTint="66"/>
        <w:insideV w:val="single" w:sz="4" w:space="0" w:color="DBDBDB" w:themeColor="accent3" w:themeTint="66"/>
      </w:tblBorders>
    </w:tblPr>
    <w:tblStylePr w:type="firstRow">
      <w:rPr>
        <w:b/>
        <w:bCs/>
      </w:rPr>
      <w:tblPr/>
      <w:tcPr>
        <w:tcBorders>
          <w:bottom w:val="single" w:sz="12" w:space="0" w:color="C9C9C9" w:themeColor="accent3" w:themeTint="99"/>
        </w:tcBorders>
      </w:tcPr>
    </w:tblStylePr>
    <w:tblStylePr w:type="lastRow">
      <w:rPr>
        <w:b/>
        <w:bCs/>
      </w:rPr>
      <w:tblPr/>
      <w:tcPr>
        <w:tcBorders>
          <w:top w:val="double" w:sz="2" w:space="0" w:color="C9C9C9" w:themeColor="accent3"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749D0"/>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749D0"/>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styleId="ListParagraph">
    <w:name w:val="List Paragraph"/>
    <w:basedOn w:val="Normal"/>
    <w:uiPriority w:val="34"/>
    <w:qFormat/>
    <w:rsid w:val="0058775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8940241">
      <w:bodyDiv w:val="1"/>
      <w:marLeft w:val="0"/>
      <w:marRight w:val="0"/>
      <w:marTop w:val="0"/>
      <w:marBottom w:val="0"/>
      <w:divBdr>
        <w:top w:val="none" w:sz="0" w:space="0" w:color="auto"/>
        <w:left w:val="none" w:sz="0" w:space="0" w:color="auto"/>
        <w:bottom w:val="none" w:sz="0" w:space="0" w:color="auto"/>
        <w:right w:val="none" w:sz="0" w:space="0" w:color="auto"/>
      </w:divBdr>
    </w:div>
    <w:div w:id="2095467847">
      <w:bodyDiv w:val="1"/>
      <w:marLeft w:val="0"/>
      <w:marRight w:val="0"/>
      <w:marTop w:val="0"/>
      <w:marBottom w:val="0"/>
      <w:divBdr>
        <w:top w:val="none" w:sz="0" w:space="0" w:color="auto"/>
        <w:left w:val="none" w:sz="0" w:space="0" w:color="auto"/>
        <w:bottom w:val="none" w:sz="0" w:space="0" w:color="auto"/>
        <w:right w:val="none" w:sz="0" w:space="0" w:color="auto"/>
      </w:divBdr>
      <w:divsChild>
        <w:div w:id="12085654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40</TotalTime>
  <Pages>6</Pages>
  <Words>1274</Words>
  <Characters>7262</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Edlira Shtëpani</dc:creator>
  <cp:keywords/>
  <dc:description/>
  <cp:lastModifiedBy>Edlira Shtëpani</cp:lastModifiedBy>
  <cp:revision>9</cp:revision>
  <cp:lastPrinted>2024-10-09T10:05:00Z</cp:lastPrinted>
  <dcterms:created xsi:type="dcterms:W3CDTF">2025-02-21T11:32:00Z</dcterms:created>
  <dcterms:modified xsi:type="dcterms:W3CDTF">2025-02-21T13:45:00Z</dcterms:modified>
</cp:coreProperties>
</file>